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778E" w14:textId="3CC7E3C4" w:rsidR="007D2D4C" w:rsidRDefault="007D2D4C" w:rsidP="007D2D4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194125">
        <w:rPr>
          <w:b/>
          <w:noProof/>
          <w:sz w:val="24"/>
        </w:rPr>
        <w:t>6</w:t>
      </w:r>
      <w:r>
        <w:rPr>
          <w:b/>
          <w:noProof/>
          <w:sz w:val="24"/>
        </w:rPr>
        <w:tab/>
      </w:r>
      <w:r w:rsidR="000F682E" w:rsidRPr="000F682E">
        <w:rPr>
          <w:b/>
          <w:noProof/>
          <w:sz w:val="24"/>
        </w:rPr>
        <w:t>R4-2510225</w:t>
      </w:r>
    </w:p>
    <w:p w14:paraId="025022C0" w14:textId="456EB74D" w:rsidR="00F7521C" w:rsidRPr="00526B5A" w:rsidRDefault="00984D9F" w:rsidP="007D2D4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7D2D4C" w:rsidRPr="00F542A0">
        <w:rPr>
          <w:rFonts w:eastAsia="宋体" w:cs="Arial"/>
          <w:sz w:val="24"/>
          <w:szCs w:val="24"/>
          <w:lang w:eastAsia="zh-CN"/>
        </w:rPr>
        <w:t>5</w:t>
      </w:r>
      <w:r w:rsidR="00F7521C">
        <w:rPr>
          <w:rFonts w:cs="Arial"/>
          <w:sz w:val="24"/>
        </w:rPr>
        <w:br/>
      </w:r>
    </w:p>
    <w:p w14:paraId="19FCE239" w14:textId="440DDF67" w:rsidR="00075089" w:rsidRPr="005E4466" w:rsidRDefault="00075089" w:rsidP="00075089">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hint="eastAsia"/>
          <w:b/>
          <w:lang w:eastAsia="zh-CN"/>
        </w:rPr>
        <w:t>O</w:t>
      </w:r>
      <w:r w:rsidRPr="002068D1">
        <w:rPr>
          <w:rFonts w:ascii="Arial" w:hAnsi="Arial" w:cs="Arial"/>
          <w:b/>
        </w:rPr>
        <w:t xml:space="preserve">n </w:t>
      </w:r>
      <w:r>
        <w:rPr>
          <w:rFonts w:ascii="Arial" w:hAnsi="Arial" w:cs="Arial" w:hint="eastAsia"/>
          <w:b/>
          <w:lang w:eastAsia="zh-CN"/>
        </w:rPr>
        <w:t>conclusion</w:t>
      </w:r>
      <w:r>
        <w:rPr>
          <w:rFonts w:ascii="Arial" w:hAnsi="Arial" w:cs="Arial"/>
          <w:b/>
        </w:rPr>
        <w:t xml:space="preserve"> of FR1 dynamic MIMO OTA</w:t>
      </w:r>
    </w:p>
    <w:p w14:paraId="157F6A8B" w14:textId="77777777" w:rsidR="00075089" w:rsidRPr="005E4466" w:rsidRDefault="00075089" w:rsidP="00075089">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Pr>
          <w:rFonts w:ascii="Arial" w:hAnsi="Arial" w:cs="Arial"/>
          <w:b/>
        </w:rPr>
        <w:t>Samsung</w:t>
      </w:r>
    </w:p>
    <w:p w14:paraId="5427150F" w14:textId="3BCEC10E" w:rsidR="00075089" w:rsidRDefault="00075089" w:rsidP="00075089">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7.1</w:t>
      </w:r>
      <w:r w:rsidR="00E12349">
        <w:rPr>
          <w:rFonts w:ascii="Arial" w:hAnsi="Arial" w:cs="Arial"/>
          <w:b/>
        </w:rPr>
        <w:t>0.3</w:t>
      </w:r>
      <w:r>
        <w:rPr>
          <w:rFonts w:ascii="Arial" w:hAnsi="Arial" w:cs="Arial"/>
          <w:b/>
        </w:rPr>
        <w:t>.3</w:t>
      </w:r>
    </w:p>
    <w:p w14:paraId="7A5FD3FC" w14:textId="77777777" w:rsidR="00075089" w:rsidRPr="005E4466" w:rsidRDefault="00075089" w:rsidP="00075089">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Discussion</w:t>
      </w:r>
    </w:p>
    <w:p w14:paraId="49546E32" w14:textId="77777777" w:rsidR="00075089" w:rsidRDefault="00075089" w:rsidP="00075089">
      <w:pPr>
        <w:pStyle w:val="1"/>
      </w:pPr>
      <w:r>
        <w:t>1.</w:t>
      </w:r>
      <w:r>
        <w:tab/>
        <w:t>Introduction</w:t>
      </w:r>
    </w:p>
    <w:p w14:paraId="4714538C" w14:textId="4C70ECF5" w:rsidR="00075089" w:rsidRDefault="0015789C" w:rsidP="00075089">
      <w:pPr>
        <w:rPr>
          <w:lang w:val="en-US" w:eastAsia="zh-CN"/>
        </w:rPr>
      </w:pPr>
      <w:r>
        <w:rPr>
          <w:lang w:val="en-US" w:eastAsia="zh-CN"/>
        </w:rPr>
        <w:t>This is the final meeting for core part of this work item. For the dynamic MIMO OTA objectives, the only open issue is about the p</w:t>
      </w:r>
      <w:r w:rsidR="00C81A05">
        <w:rPr>
          <w:lang w:val="en-US" w:eastAsia="zh-CN"/>
        </w:rPr>
        <w:t>erformance metric. The controversial point is how to handle the three percentiles (</w:t>
      </w:r>
      <w:r w:rsidR="00C81A05" w:rsidRPr="00C81A05">
        <w:rPr>
          <w:lang w:val="en-US" w:eastAsia="zh-CN"/>
        </w:rPr>
        <w:t>10%/50%/90%)</w:t>
      </w:r>
      <w:r w:rsidR="00C81A05">
        <w:rPr>
          <w:lang w:val="en-US" w:eastAsia="zh-CN"/>
        </w:rPr>
        <w:t>.</w:t>
      </w:r>
    </w:p>
    <w:p w14:paraId="233F54F0" w14:textId="7F359D5E" w:rsidR="00C81A05" w:rsidRDefault="00C81A05" w:rsidP="00075089">
      <w:pPr>
        <w:rPr>
          <w:lang w:val="en-US" w:eastAsia="zh-CN"/>
        </w:rPr>
      </w:pPr>
      <w:r>
        <w:rPr>
          <w:rFonts w:hint="eastAsia"/>
          <w:lang w:val="en-US" w:eastAsia="zh-CN"/>
        </w:rPr>
        <w:t>T</w:t>
      </w:r>
      <w:r>
        <w:rPr>
          <w:lang w:val="en-US" w:eastAsia="zh-CN"/>
        </w:rPr>
        <w:t>he WF of RAN4#114 is as following:</w:t>
      </w:r>
    </w:p>
    <w:tbl>
      <w:tblPr>
        <w:tblStyle w:val="af0"/>
        <w:tblW w:w="0" w:type="auto"/>
        <w:tblLook w:val="04A0" w:firstRow="1" w:lastRow="0" w:firstColumn="1" w:lastColumn="0" w:noHBand="0" w:noVBand="1"/>
      </w:tblPr>
      <w:tblGrid>
        <w:gridCol w:w="9622"/>
      </w:tblGrid>
      <w:tr w:rsidR="00075089" w14:paraId="5555B62A" w14:textId="77777777" w:rsidTr="00A30459">
        <w:tc>
          <w:tcPr>
            <w:tcW w:w="9622" w:type="dxa"/>
          </w:tcPr>
          <w:p w14:paraId="71D60476" w14:textId="77777777" w:rsidR="00075089" w:rsidRDefault="00075089" w:rsidP="00A30459">
            <w:pPr>
              <w:rPr>
                <w:b/>
                <w:u w:val="single"/>
              </w:rPr>
            </w:pPr>
            <w:r>
              <w:rPr>
                <w:b/>
                <w:u w:val="single"/>
              </w:rPr>
              <w:t>Issue 1-</w:t>
            </w:r>
            <w:r>
              <w:rPr>
                <w:rFonts w:hint="eastAsia"/>
                <w:b/>
                <w:u w:val="single"/>
                <w:lang w:eastAsia="zh-CN"/>
              </w:rPr>
              <w:t>2</w:t>
            </w:r>
            <w:r>
              <w:rPr>
                <w:b/>
                <w:u w:val="single"/>
              </w:rPr>
              <w:t>: Dynamic MIMO OTA test and UE performance metric</w:t>
            </w:r>
          </w:p>
          <w:p w14:paraId="3A762492" w14:textId="77777777" w:rsidR="00075089" w:rsidRDefault="00075089" w:rsidP="00A30459">
            <w:pPr>
              <w:rPr>
                <w:b/>
                <w:u w:val="single"/>
                <w:lang w:val="en-US" w:eastAsia="zh-CN"/>
              </w:rPr>
            </w:pPr>
            <w:r>
              <w:rPr>
                <w:rFonts w:hint="eastAsia"/>
                <w:b/>
                <w:u w:val="single"/>
                <w:lang w:val="en-US" w:eastAsia="zh-CN"/>
              </w:rPr>
              <w:t>Agreement:</w:t>
            </w:r>
          </w:p>
          <w:p w14:paraId="6165B8B3" w14:textId="77777777" w:rsidR="00075089" w:rsidRDefault="00075089" w:rsidP="00A30459">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 xml:space="preserve">All measured throughput values for different device orientations and rotations shall be combined to derive a single CDF curve for the dynamic MIMO OTA test.  </w:t>
            </w:r>
            <w:r w:rsidRPr="009F79F3">
              <w:rPr>
                <w:rFonts w:eastAsia="宋体" w:hint="eastAsia"/>
                <w:szCs w:val="24"/>
                <w:highlight w:val="yellow"/>
                <w:lang w:val="en-US" w:eastAsia="zh-CN"/>
              </w:rPr>
              <w:t>FFS whether the performance metric should be based on three (10%/50%/90%) percentiles at the CDF.</w:t>
            </w:r>
          </w:p>
          <w:p w14:paraId="166B85B2" w14:textId="77777777" w:rsidR="00075089" w:rsidRDefault="00075089" w:rsidP="00A30459">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Use the following as a starting point:</w:t>
            </w:r>
          </w:p>
          <w:p w14:paraId="35F4A8E6" w14:textId="77777777" w:rsidR="00075089" w:rsidRDefault="00075089" w:rsidP="00A30459">
            <w:pPr>
              <w:pStyle w:val="af8"/>
              <w:numPr>
                <w:ilvl w:val="1"/>
                <w:numId w:val="2"/>
              </w:numPr>
              <w:spacing w:after="120"/>
              <w:ind w:left="1440" w:firstLineChars="0"/>
              <w:rPr>
                <w:iCs/>
                <w:color w:val="000000" w:themeColor="text1"/>
                <w:lang w:eastAsia="zh-CN"/>
              </w:rPr>
            </w:pPr>
            <w:r>
              <w:rPr>
                <w:rFonts w:hint="eastAsia"/>
                <w:iCs/>
                <w:color w:val="000000" w:themeColor="text1"/>
                <w:lang w:eastAsia="zh-CN"/>
              </w:rPr>
              <w:t>include both UMa and UMi channels via post measurement data processing.</w:t>
            </w:r>
            <w:r>
              <w:rPr>
                <w:rFonts w:hint="eastAsia"/>
                <w:iCs/>
                <w:color w:val="000000" w:themeColor="text1"/>
                <w:lang w:val="en-US" w:eastAsia="zh-CN"/>
              </w:rPr>
              <w:t xml:space="preserve"> FFS how to do the post data processing.</w:t>
            </w:r>
          </w:p>
          <w:p w14:paraId="060051FB" w14:textId="77777777" w:rsidR="00075089" w:rsidRPr="00633FB0" w:rsidRDefault="00075089" w:rsidP="00A30459">
            <w:pPr>
              <w:rPr>
                <w:lang w:eastAsia="zh-CN"/>
              </w:rPr>
            </w:pPr>
          </w:p>
        </w:tc>
      </w:tr>
    </w:tbl>
    <w:p w14:paraId="543A5B00" w14:textId="77777777" w:rsidR="00075089" w:rsidRDefault="00075089" w:rsidP="00075089">
      <w:pPr>
        <w:rPr>
          <w:lang w:val="en-US" w:eastAsia="zh-CN"/>
        </w:rPr>
      </w:pPr>
    </w:p>
    <w:p w14:paraId="13F13D87" w14:textId="4432A343" w:rsidR="00C81A05" w:rsidRDefault="00C81A05" w:rsidP="00075089">
      <w:pPr>
        <w:rPr>
          <w:lang w:val="en-US" w:eastAsia="zh-CN"/>
        </w:rPr>
      </w:pPr>
      <w:r>
        <w:rPr>
          <w:rFonts w:hint="eastAsia"/>
          <w:lang w:val="en-US" w:eastAsia="zh-CN"/>
        </w:rPr>
        <w:t>I</w:t>
      </w:r>
      <w:r>
        <w:rPr>
          <w:lang w:val="en-US" w:eastAsia="zh-CN"/>
        </w:rPr>
        <w:t>n RAN4#11</w:t>
      </w:r>
      <w:r w:rsidR="0086725B">
        <w:rPr>
          <w:lang w:val="en-US" w:eastAsia="zh-CN"/>
        </w:rPr>
        <w:t>5</w:t>
      </w:r>
      <w:r>
        <w:rPr>
          <w:lang w:val="en-US" w:eastAsia="zh-CN"/>
        </w:rPr>
        <w:t xml:space="preserve"> meeting, proposals were collected as below [2, R4-2507869] but there was no progress.</w:t>
      </w:r>
    </w:p>
    <w:tbl>
      <w:tblPr>
        <w:tblStyle w:val="af0"/>
        <w:tblW w:w="0" w:type="auto"/>
        <w:tblLook w:val="04A0" w:firstRow="1" w:lastRow="0" w:firstColumn="1" w:lastColumn="0" w:noHBand="0" w:noVBand="1"/>
      </w:tblPr>
      <w:tblGrid>
        <w:gridCol w:w="9622"/>
      </w:tblGrid>
      <w:tr w:rsidR="00C81A05" w14:paraId="04CB8334" w14:textId="77777777" w:rsidTr="00C81A05">
        <w:tc>
          <w:tcPr>
            <w:tcW w:w="9622" w:type="dxa"/>
          </w:tcPr>
          <w:p w14:paraId="187C6F64" w14:textId="77777777" w:rsidR="00C81A05" w:rsidRDefault="00C81A05" w:rsidP="00C81A05">
            <w:pPr>
              <w:rPr>
                <w:b/>
                <w:u w:val="single"/>
                <w:lang w:eastAsia="zh-CN"/>
              </w:rPr>
            </w:pPr>
            <w:r>
              <w:rPr>
                <w:b/>
                <w:u w:val="single"/>
              </w:rPr>
              <w:t xml:space="preserve">Issue </w:t>
            </w:r>
            <w:r>
              <w:rPr>
                <w:rFonts w:hint="eastAsia"/>
                <w:b/>
                <w:u w:val="single"/>
                <w:lang w:eastAsia="zh-CN"/>
              </w:rPr>
              <w:t>3</w:t>
            </w:r>
            <w:r>
              <w:rPr>
                <w:b/>
                <w:u w:val="single"/>
              </w:rPr>
              <w:t>-</w:t>
            </w:r>
            <w:r>
              <w:rPr>
                <w:rFonts w:hint="eastAsia"/>
                <w:b/>
                <w:u w:val="single"/>
                <w:lang w:eastAsia="zh-CN"/>
              </w:rPr>
              <w:t>2</w:t>
            </w:r>
            <w:r>
              <w:rPr>
                <w:b/>
                <w:u w:val="single"/>
              </w:rPr>
              <w:t>-</w:t>
            </w:r>
            <w:r>
              <w:rPr>
                <w:rFonts w:hint="eastAsia"/>
                <w:b/>
                <w:u w:val="single"/>
                <w:lang w:eastAsia="zh-CN"/>
              </w:rPr>
              <w:t>3</w:t>
            </w:r>
            <w:r>
              <w:rPr>
                <w:b/>
                <w:u w:val="single"/>
              </w:rPr>
              <w:t xml:space="preserve">: </w:t>
            </w:r>
            <w:r>
              <w:rPr>
                <w:rFonts w:hint="eastAsia"/>
                <w:b/>
                <w:u w:val="single"/>
                <w:lang w:eastAsia="zh-CN"/>
              </w:rPr>
              <w:t>considerations on percentile of CDF for</w:t>
            </w:r>
            <w:r w:rsidRPr="00E6466E">
              <w:rPr>
                <w:b/>
                <w:u w:val="single"/>
                <w:lang w:eastAsia="zh-CN"/>
              </w:rPr>
              <w:t xml:space="preserve"> </w:t>
            </w:r>
            <w:r w:rsidRPr="00E6466E">
              <w:rPr>
                <w:rFonts w:hint="eastAsia"/>
                <w:b/>
                <w:u w:val="single"/>
                <w:lang w:eastAsia="zh-CN"/>
              </w:rPr>
              <w:t xml:space="preserve">UE </w:t>
            </w:r>
            <w:r w:rsidRPr="00E6466E">
              <w:rPr>
                <w:b/>
                <w:u w:val="single"/>
                <w:lang w:eastAsia="zh-CN"/>
              </w:rPr>
              <w:t>dynamic MIMO OTA</w:t>
            </w:r>
            <w:r>
              <w:rPr>
                <w:rFonts w:hint="eastAsia"/>
                <w:b/>
                <w:u w:val="single"/>
                <w:lang w:eastAsia="zh-CN"/>
              </w:rPr>
              <w:t xml:space="preserve">   </w:t>
            </w:r>
          </w:p>
          <w:p w14:paraId="78CA1096" w14:textId="77777777" w:rsidR="00C81A05" w:rsidRDefault="00C81A05" w:rsidP="00C81A05">
            <w:pPr>
              <w:pStyle w:val="af8"/>
              <w:numPr>
                <w:ilvl w:val="0"/>
                <w:numId w:val="2"/>
              </w:numPr>
              <w:spacing w:after="120"/>
              <w:ind w:left="720" w:firstLineChars="0"/>
              <w:rPr>
                <w:rFonts w:eastAsia="宋体"/>
                <w:szCs w:val="24"/>
                <w:lang w:eastAsia="zh-CN"/>
              </w:rPr>
            </w:pPr>
            <w:r>
              <w:rPr>
                <w:rFonts w:eastAsia="宋体"/>
                <w:szCs w:val="24"/>
                <w:lang w:eastAsia="zh-CN"/>
              </w:rPr>
              <w:t>Proposals</w:t>
            </w:r>
          </w:p>
          <w:p w14:paraId="7AEB52B5" w14:textId="77777777" w:rsidR="00C81A05" w:rsidRDefault="00C81A05" w:rsidP="00C81A05">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Option </w:t>
            </w:r>
            <w:r>
              <w:rPr>
                <w:rFonts w:eastAsia="宋体"/>
                <w:b/>
                <w:bCs/>
                <w:szCs w:val="24"/>
                <w:lang w:eastAsia="zh-CN"/>
              </w:rPr>
              <w:t>1</w:t>
            </w:r>
            <w:r w:rsidRPr="002D458D">
              <w:rPr>
                <w:rFonts w:eastAsia="宋体"/>
                <w:szCs w:val="24"/>
                <w:lang w:eastAsia="zh-CN"/>
              </w:rPr>
              <w:t xml:space="preserve">: </w:t>
            </w:r>
            <w:r w:rsidRPr="002D458D">
              <w:rPr>
                <w:rFonts w:eastAsiaTheme="minorEastAsia" w:hint="eastAsia"/>
                <w:b/>
                <w:bCs/>
                <w:sz w:val="22"/>
                <w:szCs w:val="22"/>
                <w:lang w:eastAsia="zh-CN"/>
              </w:rPr>
              <w:t xml:space="preserve">use single percentile value, </w:t>
            </w:r>
            <w:r w:rsidRPr="002D458D">
              <w:rPr>
                <w:b/>
                <w:bCs/>
              </w:rPr>
              <w:t>take 50%-ile CDF</w:t>
            </w:r>
            <w:r w:rsidRPr="002D458D">
              <w:rPr>
                <w:rFonts w:eastAsiaTheme="minorEastAsia" w:hint="eastAsia"/>
                <w:b/>
                <w:bCs/>
                <w:sz w:val="22"/>
                <w:szCs w:val="22"/>
                <w:lang w:eastAsia="zh-CN"/>
              </w:rPr>
              <w:t>.</w:t>
            </w:r>
            <w:r>
              <w:rPr>
                <w:rFonts w:eastAsia="宋体" w:hint="eastAsia"/>
                <w:b/>
                <w:bCs/>
                <w:szCs w:val="24"/>
                <w:lang w:eastAsia="zh-CN"/>
              </w:rPr>
              <w:t xml:space="preserve"> (Samsung)</w:t>
            </w:r>
          </w:p>
          <w:p w14:paraId="30D0F2A6" w14:textId="77777777" w:rsidR="00C81A05" w:rsidRDefault="00C81A05" w:rsidP="00C81A05">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Option 2: </w:t>
            </w:r>
            <w:r w:rsidRPr="003D6969">
              <w:rPr>
                <w:b/>
              </w:rPr>
              <w:t>Continue to consider the three different CDF %-iles, CTMT</w:t>
            </w:r>
            <w:r w:rsidRPr="003D6969">
              <w:rPr>
                <w:b/>
                <w:vertAlign w:val="subscript"/>
              </w:rPr>
              <w:t>10%</w:t>
            </w:r>
            <w:r w:rsidRPr="003D6969">
              <w:rPr>
                <w:b/>
              </w:rPr>
              <w:t>, CTMT</w:t>
            </w:r>
            <w:r w:rsidRPr="003D6969">
              <w:rPr>
                <w:b/>
                <w:vertAlign w:val="subscript"/>
              </w:rPr>
              <w:t>50%</w:t>
            </w:r>
            <w:r w:rsidRPr="003D6969">
              <w:rPr>
                <w:b/>
              </w:rPr>
              <w:t>, and CTMT</w:t>
            </w:r>
            <w:r w:rsidRPr="003D6969">
              <w:rPr>
                <w:b/>
                <w:vertAlign w:val="subscript"/>
              </w:rPr>
              <w:t>90%</w:t>
            </w:r>
            <w:r w:rsidRPr="002D458D">
              <w:rPr>
                <w:rFonts w:eastAsiaTheme="minorEastAsia" w:hint="eastAsia"/>
                <w:b/>
                <w:lang w:eastAsia="zh-CN"/>
              </w:rPr>
              <w:t>. (Keysight, CAICT)</w:t>
            </w:r>
          </w:p>
          <w:p w14:paraId="3ED2F6CC" w14:textId="77777777" w:rsidR="00C81A05" w:rsidRDefault="00C81A05" w:rsidP="00C81A05">
            <w:pPr>
              <w:rPr>
                <w:b/>
                <w:u w:val="single"/>
              </w:rPr>
            </w:pPr>
          </w:p>
          <w:p w14:paraId="3E52C9B9" w14:textId="77777777" w:rsidR="00C81A05" w:rsidRDefault="00C81A05" w:rsidP="00C81A05">
            <w:pPr>
              <w:rPr>
                <w:b/>
                <w:u w:val="single"/>
                <w:lang w:eastAsia="zh-CN"/>
              </w:rPr>
            </w:pPr>
            <w:r>
              <w:rPr>
                <w:b/>
                <w:u w:val="single"/>
              </w:rPr>
              <w:t xml:space="preserve">Issue </w:t>
            </w:r>
            <w:r>
              <w:rPr>
                <w:rFonts w:hint="eastAsia"/>
                <w:b/>
                <w:u w:val="single"/>
                <w:lang w:eastAsia="zh-CN"/>
              </w:rPr>
              <w:t>3</w:t>
            </w:r>
            <w:r>
              <w:rPr>
                <w:b/>
                <w:u w:val="single"/>
              </w:rPr>
              <w:t>-</w:t>
            </w:r>
            <w:r>
              <w:rPr>
                <w:rFonts w:hint="eastAsia"/>
                <w:b/>
                <w:u w:val="single"/>
                <w:lang w:eastAsia="zh-CN"/>
              </w:rPr>
              <w:t>2</w:t>
            </w:r>
            <w:r>
              <w:rPr>
                <w:b/>
                <w:u w:val="single"/>
              </w:rPr>
              <w:t>-</w:t>
            </w:r>
            <w:r>
              <w:rPr>
                <w:rFonts w:hint="eastAsia"/>
                <w:b/>
                <w:u w:val="single"/>
                <w:lang w:eastAsia="zh-CN"/>
              </w:rPr>
              <w:t>4</w:t>
            </w:r>
            <w:r>
              <w:rPr>
                <w:b/>
                <w:u w:val="single"/>
              </w:rPr>
              <w:t xml:space="preserve">: </w:t>
            </w:r>
            <w:r>
              <w:rPr>
                <w:rFonts w:hint="eastAsia"/>
                <w:b/>
                <w:u w:val="single"/>
                <w:lang w:eastAsia="zh-CN"/>
              </w:rPr>
              <w:t>Performance metric for</w:t>
            </w:r>
            <w:r w:rsidRPr="00E6466E">
              <w:rPr>
                <w:b/>
                <w:u w:val="single"/>
                <w:lang w:eastAsia="zh-CN"/>
              </w:rPr>
              <w:t xml:space="preserve"> </w:t>
            </w:r>
            <w:r w:rsidRPr="00E6466E">
              <w:rPr>
                <w:rFonts w:hint="eastAsia"/>
                <w:b/>
                <w:u w:val="single"/>
                <w:lang w:eastAsia="zh-CN"/>
              </w:rPr>
              <w:t xml:space="preserve">UE </w:t>
            </w:r>
            <w:r w:rsidRPr="00E6466E">
              <w:rPr>
                <w:b/>
                <w:u w:val="single"/>
                <w:lang w:eastAsia="zh-CN"/>
              </w:rPr>
              <w:t>dynamic MIMO OTA</w:t>
            </w:r>
            <w:r>
              <w:rPr>
                <w:rFonts w:hint="eastAsia"/>
                <w:b/>
                <w:u w:val="single"/>
                <w:lang w:eastAsia="zh-CN"/>
              </w:rPr>
              <w:t xml:space="preserve">   </w:t>
            </w:r>
          </w:p>
          <w:p w14:paraId="0911A157" w14:textId="77777777" w:rsidR="00C81A05" w:rsidRDefault="00C81A05" w:rsidP="00C81A05">
            <w:pPr>
              <w:pStyle w:val="af8"/>
              <w:numPr>
                <w:ilvl w:val="0"/>
                <w:numId w:val="2"/>
              </w:numPr>
              <w:spacing w:after="120"/>
              <w:ind w:left="720" w:firstLineChars="0"/>
              <w:rPr>
                <w:rFonts w:eastAsia="宋体"/>
                <w:szCs w:val="24"/>
                <w:lang w:eastAsia="zh-CN"/>
              </w:rPr>
            </w:pPr>
            <w:r>
              <w:rPr>
                <w:rFonts w:eastAsia="宋体"/>
                <w:szCs w:val="24"/>
                <w:lang w:eastAsia="zh-CN"/>
              </w:rPr>
              <w:t>Proposals</w:t>
            </w:r>
          </w:p>
          <w:p w14:paraId="04674600" w14:textId="77777777" w:rsidR="00C81A05" w:rsidRDefault="00C81A05" w:rsidP="00C81A05">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Proposal </w:t>
            </w:r>
            <w:r>
              <w:rPr>
                <w:rFonts w:eastAsia="宋体"/>
                <w:b/>
                <w:bCs/>
                <w:szCs w:val="24"/>
                <w:lang w:eastAsia="zh-CN"/>
              </w:rPr>
              <w:t xml:space="preserve">1: </w:t>
            </w:r>
            <w:r>
              <w:rPr>
                <w:rFonts w:eastAsiaTheme="minorEastAsia"/>
                <w:bCs/>
                <w:sz w:val="22"/>
                <w:szCs w:val="22"/>
                <w:lang w:eastAsia="zh-CN"/>
              </w:rPr>
              <w:t>down select one metric from the following options</w:t>
            </w:r>
            <w:r>
              <w:rPr>
                <w:rFonts w:eastAsia="宋体" w:hint="eastAsia"/>
                <w:b/>
                <w:bCs/>
                <w:szCs w:val="24"/>
                <w:lang w:eastAsia="zh-CN"/>
              </w:rPr>
              <w:t xml:space="preserve"> (Huawei)</w:t>
            </w:r>
          </w:p>
          <w:p w14:paraId="08F514BE" w14:textId="77777777" w:rsidR="00C81A05" w:rsidRPr="00482A36" w:rsidRDefault="00C81A05" w:rsidP="00C81A05">
            <w:pPr>
              <w:pStyle w:val="af8"/>
              <w:numPr>
                <w:ilvl w:val="2"/>
                <w:numId w:val="2"/>
              </w:numPr>
              <w:overflowPunct w:val="0"/>
              <w:autoSpaceDE w:val="0"/>
              <w:autoSpaceDN w:val="0"/>
              <w:adjustRightInd w:val="0"/>
              <w:spacing w:after="100"/>
              <w:ind w:firstLineChars="0"/>
              <w:textAlignment w:val="baseline"/>
              <w:rPr>
                <w:rFonts w:eastAsiaTheme="minorEastAsia"/>
                <w:bCs/>
                <w:sz w:val="22"/>
                <w:szCs w:val="22"/>
                <w:lang w:eastAsia="zh-CN"/>
              </w:rPr>
            </w:pPr>
            <w:r w:rsidRPr="00482A36">
              <w:rPr>
                <w:rFonts w:eastAsiaTheme="minorEastAsia"/>
                <w:bCs/>
                <w:sz w:val="22"/>
                <w:szCs w:val="22"/>
                <w:lang w:eastAsia="zh-CN"/>
              </w:rPr>
              <w:t>Option 1: use a resolution of [0.2] dB to create CDF curves for the combined data pool from UMa and UMi channels and use [50%-ile] for performance threshold.</w:t>
            </w:r>
          </w:p>
          <w:p w14:paraId="3D296CFA" w14:textId="77777777" w:rsidR="00C81A05" w:rsidRPr="00482A36" w:rsidRDefault="00C81A05" w:rsidP="00C81A05">
            <w:pPr>
              <w:pStyle w:val="af8"/>
              <w:numPr>
                <w:ilvl w:val="2"/>
                <w:numId w:val="2"/>
              </w:numPr>
              <w:overflowPunct w:val="0"/>
              <w:autoSpaceDE w:val="0"/>
              <w:autoSpaceDN w:val="0"/>
              <w:adjustRightInd w:val="0"/>
              <w:spacing w:after="100"/>
              <w:ind w:firstLineChars="0"/>
              <w:textAlignment w:val="baseline"/>
              <w:rPr>
                <w:rFonts w:eastAsiaTheme="minorEastAsia"/>
                <w:bCs/>
                <w:sz w:val="22"/>
                <w:szCs w:val="22"/>
                <w:lang w:eastAsia="zh-CN"/>
              </w:rPr>
            </w:pPr>
            <w:r w:rsidRPr="00482A36">
              <w:rPr>
                <w:rFonts w:eastAsiaTheme="minorEastAsia"/>
                <w:bCs/>
                <w:sz w:val="22"/>
                <w:szCs w:val="22"/>
                <w:lang w:eastAsia="zh-CN"/>
              </w:rPr>
              <w:t>Option 2: calculate metrics for UMa and UMi separately for a given percentile on throughput CDF, then combine the two metrics.</w:t>
            </w:r>
          </w:p>
          <w:p w14:paraId="7946963F" w14:textId="77777777" w:rsidR="00C81A05" w:rsidRPr="00482A36" w:rsidRDefault="00C81A05" w:rsidP="00C81A05">
            <w:pPr>
              <w:pStyle w:val="af8"/>
              <w:numPr>
                <w:ilvl w:val="2"/>
                <w:numId w:val="2"/>
              </w:numPr>
              <w:overflowPunct w:val="0"/>
              <w:autoSpaceDE w:val="0"/>
              <w:autoSpaceDN w:val="0"/>
              <w:adjustRightInd w:val="0"/>
              <w:spacing w:after="100"/>
              <w:ind w:firstLineChars="0"/>
              <w:textAlignment w:val="baseline"/>
              <w:rPr>
                <w:rFonts w:eastAsiaTheme="minorEastAsia"/>
                <w:bCs/>
                <w:sz w:val="22"/>
                <w:szCs w:val="22"/>
                <w:lang w:eastAsia="zh-CN"/>
              </w:rPr>
            </w:pPr>
            <w:r w:rsidRPr="00482A36">
              <w:rPr>
                <w:rFonts w:eastAsiaTheme="minorEastAsia"/>
                <w:bCs/>
                <w:sz w:val="22"/>
                <w:szCs w:val="22"/>
                <w:lang w:eastAsia="zh-CN"/>
              </w:rPr>
              <w:t>Option 3: put measured throughput against reported 15 CQI values, with pass and fail criterion as [3] allowed failures to meet expected throughputs and non-reported CQI excluded from the 15 CQI values.</w:t>
            </w:r>
          </w:p>
          <w:p w14:paraId="23FEF084" w14:textId="77777777" w:rsidR="00C81A05" w:rsidRPr="00E91636" w:rsidRDefault="00C81A05" w:rsidP="00C81A05">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Proposal 2: </w:t>
            </w:r>
            <w:r w:rsidRPr="00E91636">
              <w:rPr>
                <w:rFonts w:eastAsia="宋体"/>
                <w:b/>
                <w:bCs/>
                <w:szCs w:val="24"/>
                <w:lang w:eastAsia="zh-CN"/>
              </w:rPr>
              <w:t>it is proposed for RAN4 to discuss the dynamic MIMO OTA performance metrics between the two options:</w:t>
            </w:r>
            <w:r>
              <w:rPr>
                <w:rFonts w:eastAsia="宋体" w:hint="eastAsia"/>
                <w:b/>
                <w:bCs/>
                <w:szCs w:val="24"/>
                <w:lang w:eastAsia="zh-CN"/>
              </w:rPr>
              <w:t xml:space="preserve"> (Samsung)</w:t>
            </w:r>
          </w:p>
          <w:p w14:paraId="065DB4B9" w14:textId="77777777" w:rsidR="00C81A05" w:rsidRDefault="00C81A05" w:rsidP="00C81A05">
            <w:pPr>
              <w:pStyle w:val="af8"/>
              <w:spacing w:after="120"/>
              <w:ind w:left="1946" w:firstLineChars="0" w:firstLine="0"/>
              <w:rPr>
                <w:rFonts w:eastAsia="宋体"/>
                <w:b/>
                <w:bCs/>
                <w:szCs w:val="24"/>
                <w:lang w:eastAsia="zh-CN"/>
              </w:rPr>
            </w:pPr>
            <w:r w:rsidRPr="005664CB">
              <w:rPr>
                <w:b/>
                <w:bCs/>
              </w:rPr>
              <w:lastRenderedPageBreak/>
              <w:t>-</w:t>
            </w:r>
            <w:r w:rsidRPr="005664CB">
              <w:rPr>
                <w:b/>
                <w:bCs/>
              </w:rPr>
              <w:tab/>
              <w:t>Option 2: take a weighted average among 10%-tile, 50%-tile, 90%-tile CDF of CTMT, and consider the weighting factor ratio among 10%-tile, 50%-tile, 90%-tile as 9:5:1</w:t>
            </w:r>
            <w:r>
              <w:rPr>
                <w:rFonts w:eastAsia="宋体" w:hint="eastAsia"/>
                <w:b/>
                <w:bCs/>
                <w:szCs w:val="24"/>
                <w:lang w:eastAsia="zh-CN"/>
              </w:rPr>
              <w:t xml:space="preserve">. </w:t>
            </w:r>
          </w:p>
          <w:p w14:paraId="53EADC98" w14:textId="77777777" w:rsidR="00C81A05" w:rsidRPr="00985A75" w:rsidRDefault="00C81A05" w:rsidP="00C81A05">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Proposal 3: </w:t>
            </w:r>
            <w:r w:rsidRPr="00905AE8">
              <w:rPr>
                <w:rFonts w:eastAsiaTheme="minorEastAsia" w:hint="eastAsia"/>
                <w:b/>
                <w:bCs/>
                <w:lang w:eastAsia="zh-CN"/>
              </w:rPr>
              <w:t xml:space="preserve">Consider defining the UE </w:t>
            </w:r>
            <w:r w:rsidRPr="00905AE8">
              <w:rPr>
                <w:rFonts w:eastAsiaTheme="minorEastAsia"/>
                <w:b/>
                <w:bCs/>
                <w:lang w:eastAsia="zh-CN"/>
              </w:rPr>
              <w:t>performance</w:t>
            </w:r>
            <w:r w:rsidRPr="00905AE8">
              <w:rPr>
                <w:rFonts w:eastAsiaTheme="minorEastAsia" w:hint="eastAsia"/>
                <w:b/>
                <w:bCs/>
                <w:lang w:eastAsia="zh-CN"/>
              </w:rPr>
              <w:t xml:space="preserve"> metric for dynamic MIMO OTA as</w:t>
            </w:r>
            <w:r w:rsidRPr="00905AE8">
              <w:rPr>
                <w:rFonts w:eastAsiaTheme="minorEastAsia"/>
                <w:b/>
                <w:bCs/>
                <w:lang w:eastAsia="zh-CN"/>
              </w:rPr>
              <w:t xml:space="preserve"> </w:t>
            </w:r>
            <m:oMath>
              <m:r>
                <m:rPr>
                  <m:sty m:val="bi"/>
                </m:rPr>
                <w:rPr>
                  <w:rFonts w:ascii="Cambria Math" w:eastAsiaTheme="minorEastAsia" w:hAnsi="Cambria Math"/>
                  <w:lang w:eastAsia="zh-CN"/>
                </w:rPr>
                <m:t xml:space="preserve"> </m:t>
              </m:r>
              <m:f>
                <m:fPr>
                  <m:type m:val="lin"/>
                  <m:ctrlPr>
                    <w:rPr>
                      <w:rFonts w:ascii="Cambria Math" w:eastAsiaTheme="minorEastAsia" w:hAnsi="Cambria Math"/>
                      <w:b/>
                      <w:bCs/>
                      <w:i/>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14</m:t>
                  </m:r>
                </m:den>
              </m:f>
              <m:r>
                <m:rPr>
                  <m:sty m:val="bi"/>
                </m:rPr>
                <w:rPr>
                  <w:rFonts w:ascii="Cambria Math" w:eastAsiaTheme="minorEastAsia" w:hAnsi="Cambria Math"/>
                  <w:lang w:eastAsia="zh-CN"/>
                </w:rPr>
                <m:t>×[</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10%</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UMi</m:t>
                      </m:r>
                    </m:sub>
                  </m:sSub>
                </m:e>
              </m:d>
              <m:r>
                <m:rPr>
                  <m:sty m:val="bi"/>
                </m:rPr>
                <w:rPr>
                  <w:rFonts w:ascii="Cambria Math" w:hAnsi="Cambria Math"/>
                </w:rPr>
                <m:t>+</m:t>
              </m:r>
              <m:r>
                <m:rPr>
                  <m:sty m:val="bi"/>
                </m:rPr>
                <w:rPr>
                  <w:rFonts w:ascii="Cambria Math" w:eastAsiaTheme="minorEastAsia" w:hAnsi="Cambria Math"/>
                  <w:lang w:eastAsia="zh-CN"/>
                </w:rPr>
                <m:t>5×</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50%</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UMi</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90%</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UMi</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10%</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UMa</m:t>
                      </m:r>
                    </m:sub>
                  </m:sSub>
                </m:e>
              </m:d>
              <m:r>
                <m:rPr>
                  <m:sty m:val="bi"/>
                </m:rPr>
                <w:rPr>
                  <w:rFonts w:ascii="Cambria Math" w:hAnsi="Cambria Math"/>
                </w:rPr>
                <m:t>+</m:t>
              </m:r>
              <m:r>
                <m:rPr>
                  <m:sty m:val="bi"/>
                </m:rPr>
                <w:rPr>
                  <w:rFonts w:ascii="Cambria Math" w:eastAsiaTheme="minorEastAsia" w:hAnsi="Cambria Math"/>
                  <w:lang w:eastAsia="zh-CN"/>
                </w:rPr>
                <m:t>5×</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50%</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UMa</m:t>
                      </m:r>
                    </m:sub>
                  </m:sSub>
                </m:e>
              </m:d>
              <m:r>
                <m:rPr>
                  <m:sty m:val="bi"/>
                </m:rPr>
                <w:rPr>
                  <w:rFonts w:ascii="Cambria Math" w:eastAsiaTheme="minorEastAsia" w:hAnsi="Cambria Math"/>
                  <w:lang w:eastAsia="zh-CN"/>
                </w:rPr>
                <m:t>+</m:t>
              </m:r>
              <m:sSub>
                <m:sSubPr>
                  <m:ctrlPr>
                    <w:rPr>
                      <w:rFonts w:ascii="Cambria Math" w:hAnsi="Cambria Math"/>
                      <w:b/>
                      <w:bCs/>
                      <w:i/>
                    </w:rPr>
                  </m:ctrlPr>
                </m:sSubPr>
                <m:e>
                  <m:r>
                    <m:rPr>
                      <m:sty m:val="bi"/>
                    </m:rPr>
                    <w:rPr>
                      <w:rFonts w:ascii="Cambria Math" w:hAnsi="Cambria Math"/>
                    </w:rPr>
                    <m:t>CDF</m:t>
                  </m:r>
                </m:e>
                <m:sub>
                  <m:r>
                    <m:rPr>
                      <m:sty m:val="bi"/>
                    </m:rPr>
                    <w:rPr>
                      <w:rFonts w:ascii="Cambria Math" w:hAnsi="Cambria Math"/>
                    </w:rPr>
                    <m:t>90%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m:t>
                  </m:r>
                </m:e>
                <m:sub>
                  <m:r>
                    <m:rPr>
                      <m:sty m:val="bi"/>
                    </m:rPr>
                    <w:rPr>
                      <w:rFonts w:ascii="Cambria Math" w:hAnsi="Cambria Math"/>
                    </w:rPr>
                    <m:t>UMa</m:t>
                  </m:r>
                </m:sub>
              </m:sSub>
              <m:r>
                <m:rPr>
                  <m:sty m:val="bi"/>
                </m:rPr>
                <w:rPr>
                  <w:rFonts w:ascii="Cambria Math" w:hAnsi="Cambria Math"/>
                </w:rPr>
                <m:t>)]</m:t>
              </m:r>
            </m:oMath>
            <w:r>
              <w:rPr>
                <w:rFonts w:eastAsiaTheme="minorEastAsia" w:hint="eastAsia"/>
                <w:b/>
                <w:bCs/>
                <w:lang w:eastAsia="zh-CN"/>
              </w:rPr>
              <w:t>. (CAICT)</w:t>
            </w:r>
          </w:p>
          <w:p w14:paraId="7B1236C1" w14:textId="781DF1E4" w:rsidR="00C81A05" w:rsidRDefault="00C81A05" w:rsidP="00C81A05">
            <w:pPr>
              <w:pStyle w:val="af8"/>
              <w:numPr>
                <w:ilvl w:val="1"/>
                <w:numId w:val="2"/>
              </w:numPr>
              <w:spacing w:after="120"/>
              <w:ind w:left="1440" w:firstLineChars="0"/>
              <w:rPr>
                <w:lang w:val="en-US" w:eastAsia="zh-CN"/>
              </w:rPr>
            </w:pPr>
            <w:r>
              <w:rPr>
                <w:rFonts w:eastAsia="宋体" w:hint="eastAsia"/>
                <w:b/>
                <w:bCs/>
                <w:szCs w:val="24"/>
                <w:lang w:eastAsia="zh-CN"/>
              </w:rPr>
              <w:t xml:space="preserve">Proposal 4: </w:t>
            </w:r>
            <w:r w:rsidRPr="003D6969">
              <w:rPr>
                <w:b/>
              </w:rPr>
              <w:t xml:space="preserve">Combine the UMi&amp;UMa results by concatenating the respective TMTs, i.e., </w:t>
            </w:r>
            <m:oMath>
              <m:sSub>
                <m:sSubPr>
                  <m:ctrlPr>
                    <w:rPr>
                      <w:rFonts w:ascii="Cambria Math" w:hAnsi="Cambria Math"/>
                      <w:b/>
                    </w:rPr>
                  </m:ctrlPr>
                </m:sSubPr>
                <m:e>
                  <m:r>
                    <m:rPr>
                      <m:sty m:val="p"/>
                    </m:rPr>
                    <w:rPr>
                      <w:rFonts w:ascii="Cambria Math" w:hAnsi="Cambria Math"/>
                    </w:rPr>
                    <m:t>TMT</m:t>
                  </m:r>
                </m:e>
                <m:sub>
                  <m:r>
                    <m:rPr>
                      <m:sty m:val="p"/>
                    </m:rPr>
                    <w:rPr>
                      <w:rFonts w:ascii="Cambria Math" w:hAnsi="Cambria Math"/>
                    </w:rPr>
                    <m:t>UMi&amp;UMa</m:t>
                  </m:r>
                </m:sub>
              </m:sSub>
              <m:r>
                <m:rPr>
                  <m:sty m:val="p"/>
                </m:rPr>
                <w:rPr>
                  <w:rFonts w:ascii="Cambria Math" w:hAnsi="Cambria Math"/>
                </w:rPr>
                <m:t>=</m:t>
              </m:r>
              <m:d>
                <m:dPr>
                  <m:begChr m:val="{"/>
                  <m:endChr m:val="}"/>
                  <m:ctrlPr>
                    <w:rPr>
                      <w:rFonts w:ascii="Cambria Math" w:hAnsi="Cambria Math"/>
                      <w:b/>
                    </w:rPr>
                  </m:ctrlPr>
                </m:dPr>
                <m:e>
                  <m:sSub>
                    <m:sSubPr>
                      <m:ctrlPr>
                        <w:rPr>
                          <w:rFonts w:ascii="Cambria Math" w:hAnsi="Cambria Math"/>
                          <w:b/>
                        </w:rPr>
                      </m:ctrlPr>
                    </m:sSubPr>
                    <m:e>
                      <m:r>
                        <m:rPr>
                          <m:sty m:val="p"/>
                        </m:rPr>
                        <w:rPr>
                          <w:rFonts w:ascii="Cambria Math" w:hAnsi="Cambria Math"/>
                        </w:rPr>
                        <m:t>TMT</m:t>
                      </m:r>
                    </m:e>
                    <m:sub>
                      <m:r>
                        <m:rPr>
                          <m:sty m:val="p"/>
                        </m:rPr>
                        <w:rPr>
                          <w:rFonts w:ascii="Cambria Math" w:hAnsi="Cambria Math"/>
                        </w:rPr>
                        <m:t>UMi</m:t>
                      </m:r>
                    </m:sub>
                  </m:sSub>
                  <m:r>
                    <m:rPr>
                      <m:sty m:val="p"/>
                    </m:rPr>
                    <w:rPr>
                      <w:rFonts w:ascii="Cambria Math" w:hAnsi="Cambria Math"/>
                    </w:rPr>
                    <m:t xml:space="preserve">, </m:t>
                  </m:r>
                  <m:sSub>
                    <m:sSubPr>
                      <m:ctrlPr>
                        <w:rPr>
                          <w:rFonts w:ascii="Cambria Math" w:hAnsi="Cambria Math"/>
                          <w:b/>
                        </w:rPr>
                      </m:ctrlPr>
                    </m:sSubPr>
                    <m:e>
                      <m:r>
                        <m:rPr>
                          <m:sty m:val="p"/>
                        </m:rPr>
                        <w:rPr>
                          <w:rFonts w:ascii="Cambria Math" w:hAnsi="Cambria Math"/>
                        </w:rPr>
                        <m:t>TMT</m:t>
                      </m:r>
                    </m:e>
                    <m:sub>
                      <m:r>
                        <m:rPr>
                          <m:sty m:val="p"/>
                        </m:rPr>
                        <w:rPr>
                          <w:rFonts w:ascii="Cambria Math" w:hAnsi="Cambria Math"/>
                        </w:rPr>
                        <m:t>UMa</m:t>
                      </m:r>
                    </m:sub>
                  </m:sSub>
                </m:e>
              </m:d>
            </m:oMath>
            <w:r w:rsidRPr="003D6969">
              <w:rPr>
                <w:b/>
              </w:rPr>
              <w:t xml:space="preserve"> into a single data pool and determine the three different CTMTs (</w:t>
            </w:r>
            <w:r w:rsidRPr="003D6969">
              <w:rPr>
                <w:b/>
                <w:noProof/>
              </w:rPr>
              <w:t>10%, 50%, 90%) from that single TMT</w:t>
            </w:r>
            <w:r>
              <w:rPr>
                <w:rFonts w:eastAsiaTheme="minorEastAsia" w:hint="eastAsia"/>
                <w:b/>
                <w:noProof/>
                <w:lang w:eastAsia="zh-CN"/>
              </w:rPr>
              <w:t xml:space="preserve">. </w:t>
            </w:r>
            <w:r w:rsidRPr="003D6969">
              <w:rPr>
                <w:b/>
                <w:bCs/>
              </w:rPr>
              <w:t>To determine a single metric from the three different CTMTs (</w:t>
            </w:r>
            <w:r w:rsidRPr="003D6969">
              <w:rPr>
                <w:b/>
                <w:bCs/>
                <w:noProof/>
              </w:rPr>
              <w:t>10%, 50%, 90%), use a weighted averaging approach to give CTMTs with low TP values an almost equal weight as CTMTs with the highest TP value.</w:t>
            </w:r>
            <w:r>
              <w:rPr>
                <w:rFonts w:eastAsiaTheme="minorEastAsia" w:hint="eastAsia"/>
                <w:b/>
                <w:bCs/>
                <w:noProof/>
                <w:lang w:eastAsia="zh-CN"/>
              </w:rPr>
              <w:t xml:space="preserve"> (Keysight)</w:t>
            </w:r>
          </w:p>
        </w:tc>
      </w:tr>
    </w:tbl>
    <w:p w14:paraId="05F72A4A" w14:textId="77777777" w:rsidR="00C81A05" w:rsidRDefault="00C81A05" w:rsidP="00075089">
      <w:pPr>
        <w:rPr>
          <w:lang w:val="en-US" w:eastAsia="zh-CN"/>
        </w:rPr>
      </w:pPr>
    </w:p>
    <w:p w14:paraId="5DC1DE7F" w14:textId="5DD7A983" w:rsidR="00075089" w:rsidRPr="00AB198D" w:rsidRDefault="00075089" w:rsidP="00075089">
      <w:pPr>
        <w:rPr>
          <w:lang w:val="en-US" w:eastAsia="zh-CN"/>
        </w:rPr>
      </w:pPr>
      <w:r>
        <w:rPr>
          <w:rFonts w:hint="eastAsia"/>
          <w:lang w:val="en-US" w:eastAsia="zh-CN"/>
        </w:rPr>
        <w:t>I</w:t>
      </w:r>
      <w:r>
        <w:rPr>
          <w:lang w:val="en-US" w:eastAsia="zh-CN"/>
        </w:rPr>
        <w:t xml:space="preserve">n this contribution, </w:t>
      </w:r>
      <w:r w:rsidR="00C81A05">
        <w:rPr>
          <w:lang w:val="en-US" w:eastAsia="zh-CN"/>
        </w:rPr>
        <w:t>we share our views on how to conclude the issue in this meeting.</w:t>
      </w:r>
    </w:p>
    <w:p w14:paraId="7181A39F" w14:textId="77777777" w:rsidR="00075089" w:rsidRDefault="00075089" w:rsidP="00075089">
      <w:pPr>
        <w:pStyle w:val="1"/>
      </w:pPr>
      <w:r>
        <w:t xml:space="preserve">2. </w:t>
      </w:r>
      <w:r>
        <w:tab/>
        <w:t>Discussion</w:t>
      </w:r>
    </w:p>
    <w:p w14:paraId="48276C65" w14:textId="0528532F" w:rsidR="00C81A05" w:rsidRDefault="00F45AF1" w:rsidP="00075089">
      <w:pPr>
        <w:rPr>
          <w:lang w:eastAsia="zh-CN"/>
        </w:rPr>
      </w:pPr>
      <w:r>
        <w:rPr>
          <w:lang w:val="en-US" w:eastAsia="zh-CN"/>
        </w:rPr>
        <w:t>The controversial point is how to handle the three percentiles (</w:t>
      </w:r>
      <w:r w:rsidRPr="00C81A05">
        <w:rPr>
          <w:lang w:val="en-US" w:eastAsia="zh-CN"/>
        </w:rPr>
        <w:t>10%/50%/90%)</w:t>
      </w:r>
      <w:r>
        <w:rPr>
          <w:lang w:val="en-US" w:eastAsia="zh-CN"/>
        </w:rPr>
        <w:t xml:space="preserve"> at CDF. One simple approach is to only take 50%-tile, the other one is to take a weighted combination of the three percentiles. </w:t>
      </w:r>
    </w:p>
    <w:p w14:paraId="739411DB" w14:textId="01DE033D" w:rsidR="00C81A05" w:rsidRDefault="00F45AF1" w:rsidP="00075089">
      <w:pPr>
        <w:rPr>
          <w:lang w:eastAsia="zh-CN"/>
        </w:rPr>
      </w:pPr>
      <w:r>
        <w:rPr>
          <w:lang w:eastAsia="zh-CN"/>
        </w:rPr>
        <w:t>For convenience of discussion, the CTMT is expressed as below</w:t>
      </w:r>
    </w:p>
    <w:p w14:paraId="3D2EFCA6" w14:textId="66B1AD4A" w:rsidR="00F45AF1" w:rsidRDefault="00F45AF1" w:rsidP="00075089">
      <w:pPr>
        <w:rPr>
          <w:lang w:eastAsia="zh-CN"/>
        </w:rPr>
      </w:pPr>
      <m:oMathPara>
        <m:oMath>
          <m:r>
            <w:rPr>
              <w:rFonts w:ascii="Cambria Math" w:hAnsi="Cambria Math"/>
            </w:rPr>
            <m:t>CTMT</m:t>
          </m:r>
          <m:r>
            <m:rPr>
              <m:sty m:val="p"/>
            </m:rP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10</m:t>
              </m:r>
            </m:sub>
          </m:sSub>
          <m:sSub>
            <m:sSubPr>
              <m:ctrlPr>
                <w:rPr>
                  <w:rFonts w:ascii="Cambria Math" w:hAnsi="Cambria Math"/>
                </w:rPr>
              </m:ctrlPr>
            </m:sSubPr>
            <m:e>
              <m:r>
                <w:rPr>
                  <w:rFonts w:ascii="Cambria Math" w:hAnsi="Cambria Math"/>
                </w:rPr>
                <m:t>CTMT</m:t>
              </m:r>
            </m:e>
            <m:sub>
              <m:r>
                <m:rPr>
                  <m:sty m:val="p"/>
                </m:rP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50</m:t>
              </m:r>
            </m:sub>
          </m:sSub>
          <m:sSub>
            <m:sSubPr>
              <m:ctrlPr>
                <w:rPr>
                  <w:rFonts w:ascii="Cambria Math" w:hAnsi="Cambria Math"/>
                </w:rPr>
              </m:ctrlPr>
            </m:sSubPr>
            <m:e>
              <m:r>
                <w:rPr>
                  <w:rFonts w:ascii="Cambria Math" w:hAnsi="Cambria Math"/>
                </w:rPr>
                <m:t>CTMT</m:t>
              </m:r>
            </m:e>
            <m:sub>
              <m:r>
                <m:rPr>
                  <m:sty m:val="p"/>
                </m:rPr>
                <w:rPr>
                  <w:rFonts w:ascii="Cambria Math" w:hAnsi="Cambria Math"/>
                </w:rPr>
                <m:t>50%</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90</m:t>
              </m:r>
            </m:sub>
          </m:sSub>
          <m:sSub>
            <m:sSubPr>
              <m:ctrlPr>
                <w:rPr>
                  <w:rFonts w:ascii="Cambria Math" w:hAnsi="Cambria Math"/>
                </w:rPr>
              </m:ctrlPr>
            </m:sSubPr>
            <m:e>
              <m:r>
                <w:rPr>
                  <w:rFonts w:ascii="Cambria Math" w:hAnsi="Cambria Math"/>
                </w:rPr>
                <m:t>CTMT</m:t>
              </m:r>
            </m:e>
            <m:sub>
              <m:r>
                <m:rPr>
                  <m:sty m:val="p"/>
                </m:rPr>
                <w:rPr>
                  <w:rFonts w:ascii="Cambria Math" w:hAnsi="Cambria Math"/>
                </w:rPr>
                <m:t>90%</m:t>
              </m:r>
            </m:sub>
          </m:sSub>
        </m:oMath>
      </m:oMathPara>
    </w:p>
    <w:p w14:paraId="4DE8B269" w14:textId="3D150253" w:rsidR="00F45AF1" w:rsidRPr="00F45AF1" w:rsidRDefault="00F45AF1" w:rsidP="00957190">
      <w:pPr>
        <w:pStyle w:val="af8"/>
        <w:numPr>
          <w:ilvl w:val="0"/>
          <w:numId w:val="28"/>
        </w:numPr>
        <w:ind w:firstLineChars="0"/>
        <w:rPr>
          <w:lang w:eastAsia="zh-CN"/>
        </w:rPr>
      </w:pPr>
      <w:r>
        <w:rPr>
          <w:lang w:eastAsia="zh-CN"/>
        </w:rPr>
        <w:t xml:space="preserve">For simple approach, </w:t>
      </w:r>
      <w:r w:rsidRPr="00957190">
        <w:rPr>
          <w:i/>
          <w:iCs/>
        </w:rPr>
        <w:t>w</w:t>
      </w:r>
      <w:r w:rsidRPr="00957190">
        <w:rPr>
          <w:vertAlign w:val="subscript"/>
        </w:rPr>
        <w:t>10</w:t>
      </w:r>
      <w:r>
        <w:t>=</w:t>
      </w:r>
      <w:r w:rsidRPr="00957190">
        <w:rPr>
          <w:i/>
          <w:iCs/>
        </w:rPr>
        <w:t>w</w:t>
      </w:r>
      <w:r w:rsidRPr="00957190">
        <w:rPr>
          <w:vertAlign w:val="subscript"/>
        </w:rPr>
        <w:t>90</w:t>
      </w:r>
      <w:r>
        <w:t xml:space="preserve">=0, and </w:t>
      </w:r>
      <w:r w:rsidRPr="00957190">
        <w:rPr>
          <w:i/>
          <w:iCs/>
        </w:rPr>
        <w:t>w</w:t>
      </w:r>
      <w:r w:rsidRPr="00957190">
        <w:rPr>
          <w:vertAlign w:val="subscript"/>
        </w:rPr>
        <w:t>50</w:t>
      </w:r>
      <w:r>
        <w:t>=1;</w:t>
      </w:r>
    </w:p>
    <w:p w14:paraId="3F0F562D" w14:textId="5D0275B9" w:rsidR="00F45AF1" w:rsidRPr="00F45AF1" w:rsidRDefault="00F45AF1" w:rsidP="00957190">
      <w:pPr>
        <w:pStyle w:val="af8"/>
        <w:numPr>
          <w:ilvl w:val="0"/>
          <w:numId w:val="28"/>
        </w:numPr>
        <w:ind w:firstLineChars="0"/>
        <w:rPr>
          <w:lang w:eastAsia="zh-CN"/>
        </w:rPr>
      </w:pPr>
      <w:r>
        <w:rPr>
          <w:lang w:eastAsia="zh-CN"/>
        </w:rPr>
        <w:t xml:space="preserve">For weighting approach, </w:t>
      </w:r>
      <w:r w:rsidR="00957190" w:rsidRPr="00957190">
        <w:rPr>
          <w:i/>
          <w:iCs/>
        </w:rPr>
        <w:t>w</w:t>
      </w:r>
      <w:r w:rsidR="00957190" w:rsidRPr="00957190">
        <w:rPr>
          <w:vertAlign w:val="subscript"/>
        </w:rPr>
        <w:t>10</w:t>
      </w:r>
      <w:r w:rsidR="00957190">
        <w:t>&gt;</w:t>
      </w:r>
      <w:r w:rsidR="00957190" w:rsidRPr="00957190">
        <w:rPr>
          <w:i/>
          <w:iCs/>
        </w:rPr>
        <w:t>w</w:t>
      </w:r>
      <w:r w:rsidR="00957190" w:rsidRPr="00957190">
        <w:rPr>
          <w:vertAlign w:val="subscript"/>
        </w:rPr>
        <w:t>50</w:t>
      </w:r>
      <w:r w:rsidR="00957190">
        <w:t>&gt;</w:t>
      </w:r>
      <w:r w:rsidR="00957190" w:rsidRPr="00957190">
        <w:rPr>
          <w:i/>
          <w:iCs/>
        </w:rPr>
        <w:t>w</w:t>
      </w:r>
      <w:r w:rsidR="00957190" w:rsidRPr="00957190">
        <w:rPr>
          <w:vertAlign w:val="subscript"/>
        </w:rPr>
        <w:t xml:space="preserve">90 </w:t>
      </w:r>
      <w:r w:rsidR="00957190" w:rsidRPr="00957190">
        <w:t>and</w:t>
      </w:r>
      <w:r w:rsidR="00957190" w:rsidRPr="00957190">
        <w:rPr>
          <w:vertAlign w:val="subscript"/>
        </w:rPr>
        <w:t xml:space="preserve"> </w:t>
      </w:r>
      <w:r w:rsidRPr="00957190">
        <w:rPr>
          <w:i/>
          <w:iCs/>
        </w:rPr>
        <w:t>w</w:t>
      </w:r>
      <w:r w:rsidRPr="00957190">
        <w:rPr>
          <w:vertAlign w:val="subscript"/>
        </w:rPr>
        <w:t>10</w:t>
      </w:r>
      <w:r w:rsidR="00957190">
        <w:t>+</w:t>
      </w:r>
      <w:r w:rsidRPr="00957190">
        <w:rPr>
          <w:i/>
          <w:iCs/>
        </w:rPr>
        <w:t>w</w:t>
      </w:r>
      <w:r w:rsidRPr="00957190">
        <w:rPr>
          <w:vertAlign w:val="subscript"/>
        </w:rPr>
        <w:t>50</w:t>
      </w:r>
      <w:r w:rsidR="00957190">
        <w:t>+</w:t>
      </w:r>
      <w:r w:rsidRPr="00957190">
        <w:rPr>
          <w:i/>
          <w:iCs/>
        </w:rPr>
        <w:t>w</w:t>
      </w:r>
      <w:r w:rsidRPr="00957190">
        <w:rPr>
          <w:vertAlign w:val="subscript"/>
        </w:rPr>
        <w:t>90</w:t>
      </w:r>
      <w:r w:rsidR="00957190" w:rsidRPr="00957190">
        <w:rPr>
          <w:vertAlign w:val="subscript"/>
        </w:rPr>
        <w:t xml:space="preserve"> </w:t>
      </w:r>
      <w:r w:rsidR="00957190" w:rsidRPr="00957190">
        <w:t>=1</w:t>
      </w:r>
      <w:r w:rsidRPr="00957190">
        <w:rPr>
          <w:vertAlign w:val="subscript"/>
        </w:rPr>
        <w:t>.</w:t>
      </w:r>
    </w:p>
    <w:p w14:paraId="06DFADCD" w14:textId="3514228C" w:rsidR="00C81A05" w:rsidRDefault="00957190" w:rsidP="00075089">
      <w:pPr>
        <w:rPr>
          <w:lang w:eastAsia="zh-CN"/>
        </w:rPr>
      </w:pPr>
      <w:r>
        <w:rPr>
          <w:rFonts w:hint="eastAsia"/>
          <w:lang w:eastAsia="zh-CN"/>
        </w:rPr>
        <w:t>A</w:t>
      </w:r>
      <w:r>
        <w:rPr>
          <w:lang w:eastAsia="zh-CN"/>
        </w:rPr>
        <w:t>s discussed in our previous contribution</w:t>
      </w:r>
      <w:r w:rsidR="0086725B">
        <w:rPr>
          <w:lang w:eastAsia="zh-CN"/>
        </w:rPr>
        <w:t xml:space="preserve"> [3, </w:t>
      </w:r>
      <w:r w:rsidR="0086725B" w:rsidRPr="0086725B">
        <w:rPr>
          <w:lang w:eastAsia="zh-CN"/>
        </w:rPr>
        <w:t>R4-2506973</w:t>
      </w:r>
      <w:r w:rsidR="0086725B">
        <w:rPr>
          <w:lang w:eastAsia="zh-CN"/>
        </w:rPr>
        <w:t>]</w:t>
      </w:r>
      <w:r>
        <w:rPr>
          <w:lang w:eastAsia="zh-CN"/>
        </w:rPr>
        <w:t xml:space="preserve">, if weighting approach is adopted, </w:t>
      </w:r>
      <w:r w:rsidRPr="00957190">
        <w:rPr>
          <w:lang w:eastAsia="zh-CN"/>
        </w:rPr>
        <w:t>the throughput result at 10%-tile should be increasingly weighted and the throughput result at 90%-tile should be decreasingly weighted</w:t>
      </w:r>
      <w:r>
        <w:rPr>
          <w:lang w:eastAsia="zh-CN"/>
        </w:rPr>
        <w:t xml:space="preserve">, </w:t>
      </w:r>
      <w:proofErr w:type="gramStart"/>
      <w:r>
        <w:rPr>
          <w:lang w:eastAsia="zh-CN"/>
        </w:rPr>
        <w:t>i.e.</w:t>
      </w:r>
      <w:proofErr w:type="gramEnd"/>
      <w:r>
        <w:rPr>
          <w:lang w:eastAsia="zh-CN"/>
        </w:rPr>
        <w:t xml:space="preserve"> </w:t>
      </w:r>
      <w:r w:rsidRPr="00957190">
        <w:rPr>
          <w:i/>
          <w:iCs/>
        </w:rPr>
        <w:t>w</w:t>
      </w:r>
      <w:r w:rsidRPr="00957190">
        <w:rPr>
          <w:vertAlign w:val="subscript"/>
        </w:rPr>
        <w:t>10</w:t>
      </w:r>
      <w:r>
        <w:t>&gt;</w:t>
      </w:r>
      <w:r w:rsidRPr="00957190">
        <w:rPr>
          <w:i/>
          <w:iCs/>
        </w:rPr>
        <w:t>w</w:t>
      </w:r>
      <w:r w:rsidRPr="00957190">
        <w:rPr>
          <w:vertAlign w:val="subscript"/>
        </w:rPr>
        <w:t>50</w:t>
      </w:r>
      <w:r>
        <w:t>&gt;</w:t>
      </w:r>
      <w:r w:rsidRPr="00957190">
        <w:rPr>
          <w:i/>
          <w:iCs/>
        </w:rPr>
        <w:t>w</w:t>
      </w:r>
      <w:r w:rsidRPr="00957190">
        <w:rPr>
          <w:vertAlign w:val="subscript"/>
        </w:rPr>
        <w:t>90</w:t>
      </w:r>
      <w:r>
        <w:rPr>
          <w:vertAlign w:val="subscript"/>
        </w:rPr>
        <w:t>.</w:t>
      </w:r>
      <w:r w:rsidRPr="00957190">
        <w:t xml:space="preserve"> </w:t>
      </w:r>
      <w:r>
        <w:t xml:space="preserve">And </w:t>
      </w:r>
      <w:r w:rsidRPr="00957190">
        <w:t xml:space="preserve">based on a theoretical </w:t>
      </w:r>
      <w:r>
        <w:rPr>
          <w:lang w:eastAsia="zh-CN"/>
        </w:rPr>
        <w:t xml:space="preserve">analysis, a weighting as </w:t>
      </w:r>
      <w:r w:rsidRPr="00957190">
        <w:rPr>
          <w:i/>
          <w:iCs/>
        </w:rPr>
        <w:t>w</w:t>
      </w:r>
      <w:proofErr w:type="gramStart"/>
      <w:r w:rsidRPr="00957190">
        <w:rPr>
          <w:vertAlign w:val="subscript"/>
        </w:rPr>
        <w:t>10</w:t>
      </w:r>
      <w:r>
        <w:t>:</w:t>
      </w:r>
      <w:r w:rsidRPr="00957190">
        <w:rPr>
          <w:i/>
          <w:iCs/>
        </w:rPr>
        <w:t>w</w:t>
      </w:r>
      <w:proofErr w:type="gramEnd"/>
      <w:r w:rsidRPr="00957190">
        <w:rPr>
          <w:vertAlign w:val="subscript"/>
        </w:rPr>
        <w:t>50</w:t>
      </w:r>
      <w:r>
        <w:t>:</w:t>
      </w:r>
      <w:r w:rsidRPr="00957190">
        <w:rPr>
          <w:i/>
          <w:iCs/>
        </w:rPr>
        <w:t>w</w:t>
      </w:r>
      <w:r w:rsidRPr="00957190">
        <w:rPr>
          <w:vertAlign w:val="subscript"/>
        </w:rPr>
        <w:t>90</w:t>
      </w:r>
      <w:r>
        <w:rPr>
          <w:lang w:eastAsia="zh-CN"/>
        </w:rPr>
        <w:t>=9:5:1 was proposed.</w:t>
      </w:r>
    </w:p>
    <w:p w14:paraId="1FF965DF" w14:textId="479A98A4" w:rsidR="0039089F" w:rsidRPr="005664CB" w:rsidRDefault="0039089F" w:rsidP="0039089F">
      <w:pPr>
        <w:spacing w:after="120"/>
        <w:ind w:left="1418" w:hanging="1418"/>
        <w:rPr>
          <w:b/>
          <w:bCs/>
        </w:rPr>
      </w:pPr>
      <w:r>
        <w:rPr>
          <w:b/>
          <w:bCs/>
        </w:rPr>
        <w:t>Observation 1</w:t>
      </w:r>
      <w:r w:rsidRPr="00DF1B01">
        <w:rPr>
          <w:b/>
          <w:bCs/>
        </w:rPr>
        <w:t>:</w:t>
      </w:r>
      <w:r w:rsidRPr="00DF1B01">
        <w:rPr>
          <w:b/>
          <w:bCs/>
        </w:rPr>
        <w:tab/>
      </w:r>
      <w:r>
        <w:rPr>
          <w:b/>
          <w:bCs/>
        </w:rPr>
        <w:t>if weighting approach is adopted, the weight factors should in such a relationship as</w:t>
      </w:r>
      <w:r w:rsidRPr="0039089F">
        <w:rPr>
          <w:b/>
          <w:bCs/>
        </w:rPr>
        <w:t xml:space="preserve"> </w:t>
      </w:r>
      <w:r w:rsidRPr="0039089F">
        <w:rPr>
          <w:b/>
          <w:bCs/>
          <w:i/>
          <w:iCs/>
        </w:rPr>
        <w:t>w</w:t>
      </w:r>
      <w:r w:rsidRPr="0039089F">
        <w:rPr>
          <w:b/>
          <w:bCs/>
          <w:vertAlign w:val="subscript"/>
        </w:rPr>
        <w:t>10</w:t>
      </w:r>
      <w:r w:rsidRPr="0039089F">
        <w:rPr>
          <w:b/>
          <w:bCs/>
        </w:rPr>
        <w:t>&gt;</w:t>
      </w:r>
      <w:r w:rsidRPr="0039089F">
        <w:rPr>
          <w:b/>
          <w:bCs/>
          <w:i/>
          <w:iCs/>
        </w:rPr>
        <w:t>w</w:t>
      </w:r>
      <w:r w:rsidRPr="0039089F">
        <w:rPr>
          <w:b/>
          <w:bCs/>
          <w:vertAlign w:val="subscript"/>
        </w:rPr>
        <w:t>50</w:t>
      </w:r>
      <w:r w:rsidRPr="0039089F">
        <w:rPr>
          <w:b/>
          <w:bCs/>
        </w:rPr>
        <w:t>&gt;</w:t>
      </w:r>
      <w:r w:rsidRPr="0039089F">
        <w:rPr>
          <w:b/>
          <w:bCs/>
          <w:i/>
          <w:iCs/>
        </w:rPr>
        <w:t>w</w:t>
      </w:r>
      <w:r w:rsidRPr="0039089F">
        <w:rPr>
          <w:b/>
          <w:bCs/>
          <w:vertAlign w:val="subscript"/>
        </w:rPr>
        <w:t>90</w:t>
      </w:r>
    </w:p>
    <w:p w14:paraId="4CDE0B31" w14:textId="478B9597" w:rsidR="00957190" w:rsidRPr="00957190" w:rsidRDefault="00957190" w:rsidP="00075089">
      <w:pPr>
        <w:rPr>
          <w:lang w:eastAsia="zh-CN"/>
        </w:rPr>
      </w:pPr>
      <w:r>
        <w:rPr>
          <w:lang w:eastAsia="zh-CN"/>
        </w:rPr>
        <w:t xml:space="preserve">Many a company deemed that the weighting factors should be derived based on measurement campaign, however, large quantity of measurement requires very long time, and in addition the measurement for </w:t>
      </w:r>
      <w:r w:rsidR="0039089F">
        <w:rPr>
          <w:lang w:eastAsia="zh-CN"/>
        </w:rPr>
        <w:t>UMi is not available yet.</w:t>
      </w:r>
    </w:p>
    <w:p w14:paraId="503E3580" w14:textId="1F862871" w:rsidR="0039089F" w:rsidRPr="005664CB" w:rsidRDefault="0039089F" w:rsidP="0039089F">
      <w:pPr>
        <w:spacing w:after="120"/>
        <w:ind w:left="1418" w:hanging="1418"/>
        <w:rPr>
          <w:b/>
          <w:bCs/>
        </w:rPr>
      </w:pPr>
      <w:r>
        <w:rPr>
          <w:b/>
          <w:bCs/>
        </w:rPr>
        <w:t>Observation 2</w:t>
      </w:r>
      <w:r w:rsidRPr="00DF1B01">
        <w:rPr>
          <w:b/>
          <w:bCs/>
        </w:rPr>
        <w:t>:</w:t>
      </w:r>
      <w:r w:rsidRPr="00DF1B01">
        <w:rPr>
          <w:b/>
          <w:bCs/>
        </w:rPr>
        <w:tab/>
      </w:r>
      <w:r>
        <w:rPr>
          <w:b/>
          <w:bCs/>
        </w:rPr>
        <w:t>an accurate weighting factor derivation based on measurement requires large number of devices testing, moreover UMi measurement is not available yet.</w:t>
      </w:r>
    </w:p>
    <w:p w14:paraId="338E3696" w14:textId="51B4F96C" w:rsidR="00957190" w:rsidRDefault="0039089F" w:rsidP="00075089">
      <w:pPr>
        <w:rPr>
          <w:lang w:eastAsia="zh-CN"/>
        </w:rPr>
      </w:pPr>
      <w:r>
        <w:rPr>
          <w:rFonts w:hint="eastAsia"/>
          <w:lang w:eastAsia="zh-CN"/>
        </w:rPr>
        <w:t>T</w:t>
      </w:r>
      <w:r>
        <w:rPr>
          <w:lang w:eastAsia="zh-CN"/>
        </w:rPr>
        <w:t>o complete the work item on time, the weighting factors derived from theoretical analysis may be the only choice. In case there is obvious misalignment with future measurement, it is still possible to revisit with CR.</w:t>
      </w:r>
    </w:p>
    <w:p w14:paraId="38329698" w14:textId="18598200" w:rsidR="0039089F" w:rsidRPr="005664CB" w:rsidRDefault="0039089F" w:rsidP="0039089F">
      <w:pPr>
        <w:spacing w:after="120"/>
        <w:ind w:left="1418" w:hanging="1418"/>
        <w:rPr>
          <w:b/>
          <w:bCs/>
        </w:rPr>
      </w:pPr>
      <w:r>
        <w:rPr>
          <w:b/>
          <w:bCs/>
        </w:rPr>
        <w:t>Proposal 1</w:t>
      </w:r>
      <w:r w:rsidRPr="00DF1B01">
        <w:rPr>
          <w:b/>
          <w:bCs/>
        </w:rPr>
        <w:t>:</w:t>
      </w:r>
      <w:r w:rsidRPr="00DF1B01">
        <w:rPr>
          <w:b/>
          <w:bCs/>
        </w:rPr>
        <w:tab/>
      </w:r>
      <w:r>
        <w:rPr>
          <w:b/>
          <w:bCs/>
        </w:rPr>
        <w:t xml:space="preserve">To complete the work item on time, RAN4 to take the weighting factors based on theoretical analysis, i.e. </w:t>
      </w:r>
      <w:r w:rsidRPr="0039089F">
        <w:rPr>
          <w:b/>
          <w:bCs/>
          <w:i/>
          <w:iCs/>
        </w:rPr>
        <w:t>w</w:t>
      </w:r>
      <w:proofErr w:type="gramStart"/>
      <w:r w:rsidRPr="0039089F">
        <w:rPr>
          <w:b/>
          <w:bCs/>
          <w:vertAlign w:val="subscript"/>
        </w:rPr>
        <w:t>10</w:t>
      </w:r>
      <w:r w:rsidRPr="0039089F">
        <w:rPr>
          <w:b/>
          <w:bCs/>
        </w:rPr>
        <w:t>:</w:t>
      </w:r>
      <w:r w:rsidRPr="0039089F">
        <w:rPr>
          <w:b/>
          <w:bCs/>
          <w:i/>
          <w:iCs/>
        </w:rPr>
        <w:t>w</w:t>
      </w:r>
      <w:proofErr w:type="gramEnd"/>
      <w:r w:rsidRPr="0039089F">
        <w:rPr>
          <w:b/>
          <w:bCs/>
          <w:vertAlign w:val="subscript"/>
        </w:rPr>
        <w:t>50</w:t>
      </w:r>
      <w:r w:rsidRPr="0039089F">
        <w:rPr>
          <w:b/>
          <w:bCs/>
        </w:rPr>
        <w:t>:</w:t>
      </w:r>
      <w:r w:rsidRPr="0039089F">
        <w:rPr>
          <w:b/>
          <w:bCs/>
          <w:i/>
          <w:iCs/>
        </w:rPr>
        <w:t>w</w:t>
      </w:r>
      <w:r w:rsidRPr="0039089F">
        <w:rPr>
          <w:b/>
          <w:bCs/>
          <w:vertAlign w:val="subscript"/>
        </w:rPr>
        <w:t>90</w:t>
      </w:r>
      <w:r w:rsidRPr="0039089F">
        <w:rPr>
          <w:b/>
          <w:bCs/>
          <w:lang w:eastAsia="zh-CN"/>
        </w:rPr>
        <w:t>=9:5:1</w:t>
      </w:r>
      <w:r>
        <w:rPr>
          <w:b/>
          <w:bCs/>
        </w:rPr>
        <w:t>, with the understanding that future revisit based on measurement results are not precluded.</w:t>
      </w:r>
    </w:p>
    <w:p w14:paraId="740DC52A" w14:textId="5BA50992" w:rsidR="00957190" w:rsidRPr="0039089F" w:rsidRDefault="0039089F" w:rsidP="00075089">
      <w:pPr>
        <w:rPr>
          <w:lang w:eastAsia="zh-CN"/>
        </w:rPr>
      </w:pPr>
      <w:r>
        <w:rPr>
          <w:rFonts w:hint="eastAsia"/>
          <w:lang w:eastAsia="zh-CN"/>
        </w:rPr>
        <w:t>If</w:t>
      </w:r>
      <w:r>
        <w:rPr>
          <w:lang w:eastAsia="zh-CN"/>
        </w:rPr>
        <w:t xml:space="preserve"> no consensus could be achieved on how to handle the weighting factors for the three percentiles, we may need to fall back to the legacy simple averaged approach</w:t>
      </w:r>
      <w:r w:rsidR="003A1BA1">
        <w:rPr>
          <w:lang w:eastAsia="zh-CN"/>
        </w:rPr>
        <w:t xml:space="preserve">, </w:t>
      </w:r>
      <w:proofErr w:type="gramStart"/>
      <w:r w:rsidR="003A1BA1">
        <w:rPr>
          <w:lang w:eastAsia="zh-CN"/>
        </w:rPr>
        <w:t>i.e.</w:t>
      </w:r>
      <w:proofErr w:type="gramEnd"/>
      <w:r w:rsidR="003A1BA1">
        <w:rPr>
          <w:lang w:eastAsia="zh-CN"/>
        </w:rPr>
        <w:t xml:space="preserve"> only consider 50%-tile of CDF as final CTMT.</w:t>
      </w:r>
    </w:p>
    <w:p w14:paraId="7667CC1D" w14:textId="1AA228DB" w:rsidR="00075089" w:rsidRDefault="00075089" w:rsidP="003A1BA1">
      <w:pPr>
        <w:spacing w:after="120"/>
        <w:ind w:left="1418" w:hanging="1418"/>
        <w:rPr>
          <w:lang w:eastAsia="zh-CN"/>
        </w:rPr>
      </w:pPr>
      <w:r>
        <w:rPr>
          <w:b/>
          <w:bCs/>
        </w:rPr>
        <w:t xml:space="preserve">Proposal </w:t>
      </w:r>
      <w:r w:rsidR="007817CD">
        <w:rPr>
          <w:b/>
          <w:bCs/>
        </w:rPr>
        <w:t>2</w:t>
      </w:r>
      <w:r w:rsidRPr="00DF1B01">
        <w:rPr>
          <w:b/>
          <w:bCs/>
        </w:rPr>
        <w:t>:</w:t>
      </w:r>
      <w:r w:rsidRPr="003A1BA1">
        <w:rPr>
          <w:b/>
          <w:bCs/>
        </w:rPr>
        <w:tab/>
      </w:r>
      <w:r w:rsidR="003A1BA1" w:rsidRPr="003A1BA1">
        <w:rPr>
          <w:rFonts w:hint="eastAsia"/>
          <w:b/>
          <w:bCs/>
          <w:lang w:eastAsia="zh-CN"/>
        </w:rPr>
        <w:t>If</w:t>
      </w:r>
      <w:r w:rsidR="003A1BA1" w:rsidRPr="003A1BA1">
        <w:rPr>
          <w:b/>
          <w:bCs/>
          <w:lang w:eastAsia="zh-CN"/>
        </w:rPr>
        <w:t xml:space="preserve"> no consensus could be achieved on the weighting factors, fall back to the legacy simple averaged approach, </w:t>
      </w:r>
      <w:proofErr w:type="gramStart"/>
      <w:r w:rsidR="003A1BA1" w:rsidRPr="003A1BA1">
        <w:rPr>
          <w:b/>
          <w:bCs/>
          <w:lang w:eastAsia="zh-CN"/>
        </w:rPr>
        <w:t>i.e.</w:t>
      </w:r>
      <w:proofErr w:type="gramEnd"/>
      <w:r w:rsidR="003A1BA1" w:rsidRPr="003A1BA1">
        <w:rPr>
          <w:b/>
          <w:bCs/>
          <w:lang w:eastAsia="zh-CN"/>
        </w:rPr>
        <w:t xml:space="preserve"> only consider 50%-tile of CDF as final CTMT</w:t>
      </w:r>
    </w:p>
    <w:p w14:paraId="070E5ECA" w14:textId="77777777" w:rsidR="00075089" w:rsidRDefault="00075089" w:rsidP="00075089">
      <w:pPr>
        <w:pStyle w:val="1"/>
      </w:pPr>
      <w:r>
        <w:t xml:space="preserve">3. </w:t>
      </w:r>
      <w:r>
        <w:tab/>
        <w:t>Conclusion</w:t>
      </w:r>
    </w:p>
    <w:p w14:paraId="006A8773" w14:textId="77777777" w:rsidR="007817CD" w:rsidRPr="005664CB" w:rsidRDefault="007817CD" w:rsidP="007817CD">
      <w:pPr>
        <w:spacing w:after="120"/>
        <w:ind w:left="1418" w:hanging="1418"/>
        <w:rPr>
          <w:b/>
          <w:bCs/>
        </w:rPr>
      </w:pPr>
      <w:r>
        <w:rPr>
          <w:b/>
          <w:bCs/>
        </w:rPr>
        <w:t>Observation 1</w:t>
      </w:r>
      <w:r w:rsidRPr="00DF1B01">
        <w:rPr>
          <w:b/>
          <w:bCs/>
        </w:rPr>
        <w:t>:</w:t>
      </w:r>
      <w:r w:rsidRPr="00DF1B01">
        <w:rPr>
          <w:b/>
          <w:bCs/>
        </w:rPr>
        <w:tab/>
      </w:r>
      <w:r>
        <w:rPr>
          <w:b/>
          <w:bCs/>
        </w:rPr>
        <w:t>if weighting approach is adopted, the weight factors should in such a relationship as</w:t>
      </w:r>
      <w:r w:rsidRPr="0039089F">
        <w:rPr>
          <w:b/>
          <w:bCs/>
        </w:rPr>
        <w:t xml:space="preserve"> </w:t>
      </w:r>
      <w:r w:rsidRPr="0039089F">
        <w:rPr>
          <w:b/>
          <w:bCs/>
          <w:i/>
          <w:iCs/>
        </w:rPr>
        <w:t>w</w:t>
      </w:r>
      <w:r w:rsidRPr="0039089F">
        <w:rPr>
          <w:b/>
          <w:bCs/>
          <w:vertAlign w:val="subscript"/>
        </w:rPr>
        <w:t>10</w:t>
      </w:r>
      <w:r w:rsidRPr="0039089F">
        <w:rPr>
          <w:b/>
          <w:bCs/>
        </w:rPr>
        <w:t>&gt;</w:t>
      </w:r>
      <w:r w:rsidRPr="0039089F">
        <w:rPr>
          <w:b/>
          <w:bCs/>
          <w:i/>
          <w:iCs/>
        </w:rPr>
        <w:t>w</w:t>
      </w:r>
      <w:r w:rsidRPr="0039089F">
        <w:rPr>
          <w:b/>
          <w:bCs/>
          <w:vertAlign w:val="subscript"/>
        </w:rPr>
        <w:t>50</w:t>
      </w:r>
      <w:r w:rsidRPr="0039089F">
        <w:rPr>
          <w:b/>
          <w:bCs/>
        </w:rPr>
        <w:t>&gt;</w:t>
      </w:r>
      <w:r w:rsidRPr="0039089F">
        <w:rPr>
          <w:b/>
          <w:bCs/>
          <w:i/>
          <w:iCs/>
        </w:rPr>
        <w:t>w</w:t>
      </w:r>
      <w:r w:rsidRPr="0039089F">
        <w:rPr>
          <w:b/>
          <w:bCs/>
          <w:vertAlign w:val="subscript"/>
        </w:rPr>
        <w:t>90</w:t>
      </w:r>
    </w:p>
    <w:p w14:paraId="189FC2B6" w14:textId="77777777" w:rsidR="007817CD" w:rsidRPr="005664CB" w:rsidRDefault="007817CD" w:rsidP="007817CD">
      <w:pPr>
        <w:spacing w:after="120"/>
        <w:ind w:left="1418" w:hanging="1418"/>
        <w:rPr>
          <w:b/>
          <w:bCs/>
        </w:rPr>
      </w:pPr>
      <w:r>
        <w:rPr>
          <w:b/>
          <w:bCs/>
        </w:rPr>
        <w:t>Observation 2</w:t>
      </w:r>
      <w:r w:rsidRPr="00DF1B01">
        <w:rPr>
          <w:b/>
          <w:bCs/>
        </w:rPr>
        <w:t>:</w:t>
      </w:r>
      <w:r w:rsidRPr="00DF1B01">
        <w:rPr>
          <w:b/>
          <w:bCs/>
        </w:rPr>
        <w:tab/>
      </w:r>
      <w:r>
        <w:rPr>
          <w:b/>
          <w:bCs/>
        </w:rPr>
        <w:t>an accurate weighting factor derivation based on measurement requires large number of devices testing, moreover UMi measurement is not available yet.</w:t>
      </w:r>
    </w:p>
    <w:p w14:paraId="6FFBB0C9" w14:textId="77777777" w:rsidR="007817CD" w:rsidRPr="005664CB" w:rsidRDefault="007817CD" w:rsidP="007817CD">
      <w:pPr>
        <w:spacing w:after="120"/>
        <w:ind w:left="1418" w:hanging="1418"/>
        <w:rPr>
          <w:b/>
          <w:bCs/>
        </w:rPr>
      </w:pPr>
      <w:r>
        <w:rPr>
          <w:b/>
          <w:bCs/>
        </w:rPr>
        <w:lastRenderedPageBreak/>
        <w:t>Proposal 1</w:t>
      </w:r>
      <w:r w:rsidRPr="00DF1B01">
        <w:rPr>
          <w:b/>
          <w:bCs/>
        </w:rPr>
        <w:t>:</w:t>
      </w:r>
      <w:r w:rsidRPr="00DF1B01">
        <w:rPr>
          <w:b/>
          <w:bCs/>
        </w:rPr>
        <w:tab/>
      </w:r>
      <w:r>
        <w:rPr>
          <w:b/>
          <w:bCs/>
        </w:rPr>
        <w:t xml:space="preserve">To complete the work item on time, RAN4 to take the weighting factors based on theoretical analysis, i.e. </w:t>
      </w:r>
      <w:r w:rsidRPr="0039089F">
        <w:rPr>
          <w:b/>
          <w:bCs/>
          <w:i/>
          <w:iCs/>
        </w:rPr>
        <w:t>w</w:t>
      </w:r>
      <w:proofErr w:type="gramStart"/>
      <w:r w:rsidRPr="0039089F">
        <w:rPr>
          <w:b/>
          <w:bCs/>
          <w:vertAlign w:val="subscript"/>
        </w:rPr>
        <w:t>10</w:t>
      </w:r>
      <w:r w:rsidRPr="0039089F">
        <w:rPr>
          <w:b/>
          <w:bCs/>
        </w:rPr>
        <w:t>:</w:t>
      </w:r>
      <w:r w:rsidRPr="0039089F">
        <w:rPr>
          <w:b/>
          <w:bCs/>
          <w:i/>
          <w:iCs/>
        </w:rPr>
        <w:t>w</w:t>
      </w:r>
      <w:proofErr w:type="gramEnd"/>
      <w:r w:rsidRPr="0039089F">
        <w:rPr>
          <w:b/>
          <w:bCs/>
          <w:vertAlign w:val="subscript"/>
        </w:rPr>
        <w:t>50</w:t>
      </w:r>
      <w:r w:rsidRPr="0039089F">
        <w:rPr>
          <w:b/>
          <w:bCs/>
        </w:rPr>
        <w:t>:</w:t>
      </w:r>
      <w:r w:rsidRPr="0039089F">
        <w:rPr>
          <w:b/>
          <w:bCs/>
          <w:i/>
          <w:iCs/>
        </w:rPr>
        <w:t>w</w:t>
      </w:r>
      <w:r w:rsidRPr="0039089F">
        <w:rPr>
          <w:b/>
          <w:bCs/>
          <w:vertAlign w:val="subscript"/>
        </w:rPr>
        <w:t>90</w:t>
      </w:r>
      <w:r w:rsidRPr="0039089F">
        <w:rPr>
          <w:b/>
          <w:bCs/>
          <w:lang w:eastAsia="zh-CN"/>
        </w:rPr>
        <w:t>=9:5:1</w:t>
      </w:r>
      <w:r>
        <w:rPr>
          <w:b/>
          <w:bCs/>
        </w:rPr>
        <w:t>, with the understanding that future revisit based on measurement results are not precluded.</w:t>
      </w:r>
    </w:p>
    <w:p w14:paraId="6BEA066B" w14:textId="3B786FC1" w:rsidR="007817CD" w:rsidRDefault="007817CD" w:rsidP="007817CD">
      <w:pPr>
        <w:spacing w:after="120"/>
        <w:ind w:left="1418" w:hanging="1418"/>
        <w:rPr>
          <w:lang w:eastAsia="zh-CN"/>
        </w:rPr>
      </w:pPr>
      <w:r>
        <w:rPr>
          <w:b/>
          <w:bCs/>
        </w:rPr>
        <w:t>Proposal 2</w:t>
      </w:r>
      <w:r w:rsidRPr="00DF1B01">
        <w:rPr>
          <w:b/>
          <w:bCs/>
        </w:rPr>
        <w:t>:</w:t>
      </w:r>
      <w:r w:rsidRPr="003A1BA1">
        <w:rPr>
          <w:b/>
          <w:bCs/>
        </w:rPr>
        <w:tab/>
      </w:r>
      <w:r w:rsidRPr="003A1BA1">
        <w:rPr>
          <w:rFonts w:hint="eastAsia"/>
          <w:b/>
          <w:bCs/>
          <w:lang w:eastAsia="zh-CN"/>
        </w:rPr>
        <w:t>If</w:t>
      </w:r>
      <w:r w:rsidRPr="003A1BA1">
        <w:rPr>
          <w:b/>
          <w:bCs/>
          <w:lang w:eastAsia="zh-CN"/>
        </w:rPr>
        <w:t xml:space="preserve"> no consensus could be achieved on the weighting factors, fall back to the legacy simple averaged approach, </w:t>
      </w:r>
      <w:proofErr w:type="gramStart"/>
      <w:r w:rsidRPr="003A1BA1">
        <w:rPr>
          <w:b/>
          <w:bCs/>
          <w:lang w:eastAsia="zh-CN"/>
        </w:rPr>
        <w:t>i.e.</w:t>
      </w:r>
      <w:proofErr w:type="gramEnd"/>
      <w:r w:rsidRPr="003A1BA1">
        <w:rPr>
          <w:b/>
          <w:bCs/>
          <w:lang w:eastAsia="zh-CN"/>
        </w:rPr>
        <w:t xml:space="preserve"> only consider 50%-tile of CDF as final CTMT</w:t>
      </w:r>
    </w:p>
    <w:p w14:paraId="52BBC94A" w14:textId="77777777" w:rsidR="00075089" w:rsidRPr="00BA474A" w:rsidRDefault="00075089" w:rsidP="00075089">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925EF22" w14:textId="4B6C9A87" w:rsidR="00075089" w:rsidRPr="0086725B" w:rsidRDefault="00075089" w:rsidP="00075089">
      <w:pPr>
        <w:pStyle w:val="af8"/>
        <w:numPr>
          <w:ilvl w:val="0"/>
          <w:numId w:val="1"/>
        </w:numPr>
        <w:ind w:firstLineChars="0"/>
        <w:rPr>
          <w:lang w:val="en-US"/>
        </w:rPr>
      </w:pPr>
      <w:r>
        <w:rPr>
          <w:lang w:val="en-US" w:eastAsia="zh-CN"/>
        </w:rPr>
        <w:t>R4-2502296</w:t>
      </w:r>
      <w:r>
        <w:rPr>
          <w:lang w:eastAsia="zh-CN"/>
        </w:rPr>
        <w:t xml:space="preserve"> </w:t>
      </w:r>
      <w:proofErr w:type="gramStart"/>
      <w:r>
        <w:rPr>
          <w:lang w:eastAsia="zh-CN"/>
        </w:rPr>
        <w:t xml:space="preserve">   “</w:t>
      </w:r>
      <w:proofErr w:type="gramEnd"/>
      <w:r w:rsidRPr="00AB741C">
        <w:rPr>
          <w:lang w:eastAsia="zh-CN"/>
        </w:rPr>
        <w:t>WF for [114][328] MIMO_OTA_Ph3</w:t>
      </w:r>
      <w:r>
        <w:rPr>
          <w:lang w:eastAsia="zh-CN"/>
        </w:rPr>
        <w:t>”, CAICT</w:t>
      </w:r>
    </w:p>
    <w:p w14:paraId="20710AB5" w14:textId="4ED51FBE" w:rsidR="0086725B" w:rsidRPr="006E5A9F" w:rsidRDefault="0086725B" w:rsidP="00075089">
      <w:pPr>
        <w:pStyle w:val="af8"/>
        <w:numPr>
          <w:ilvl w:val="0"/>
          <w:numId w:val="1"/>
        </w:numPr>
        <w:ind w:firstLineChars="0"/>
        <w:rPr>
          <w:lang w:val="en-US"/>
        </w:rPr>
      </w:pPr>
      <w:r>
        <w:rPr>
          <w:lang w:val="en-US" w:eastAsia="zh-CN"/>
        </w:rPr>
        <w:t xml:space="preserve">R4-2507869    </w:t>
      </w:r>
      <w:r w:rsidRPr="0086725B">
        <w:rPr>
          <w:lang w:val="en-US" w:eastAsia="zh-CN"/>
        </w:rPr>
        <w:t>Topic summary for [115][337] TRP_TRS_MIMO_OTA_Ph3</w:t>
      </w:r>
      <w:r>
        <w:rPr>
          <w:lang w:val="en-US" w:eastAsia="zh-CN"/>
        </w:rPr>
        <w:t>, Moderator (vivo)</w:t>
      </w:r>
    </w:p>
    <w:p w14:paraId="0F539743" w14:textId="75621C37" w:rsidR="00075089" w:rsidRPr="00B374A2" w:rsidRDefault="0086725B" w:rsidP="00075089">
      <w:pPr>
        <w:pStyle w:val="af8"/>
        <w:numPr>
          <w:ilvl w:val="0"/>
          <w:numId w:val="1"/>
        </w:numPr>
        <w:ind w:firstLineChars="0"/>
        <w:rPr>
          <w:lang w:val="en-US"/>
        </w:rPr>
      </w:pPr>
      <w:r w:rsidRPr="0086725B">
        <w:t>R4-2506973</w:t>
      </w:r>
      <w:r w:rsidR="00075089">
        <w:t xml:space="preserve"> </w:t>
      </w:r>
      <w:proofErr w:type="gramStart"/>
      <w:r w:rsidR="00075089">
        <w:t xml:space="preserve">   “</w:t>
      </w:r>
      <w:proofErr w:type="gramEnd"/>
      <w:r w:rsidR="00075089" w:rsidRPr="006E5A9F">
        <w:t>On performance metric for FR1 dynamic MIMO</w:t>
      </w:r>
      <w:r w:rsidR="00075089">
        <w:t>”, Samsung</w:t>
      </w:r>
    </w:p>
    <w:p w14:paraId="300069B6" w14:textId="2333EC4C" w:rsidR="00BE49CC" w:rsidRPr="0086725B" w:rsidRDefault="00BE49CC" w:rsidP="00075089">
      <w:pPr>
        <w:spacing w:after="60"/>
        <w:ind w:left="1985" w:hanging="1985"/>
        <w:rPr>
          <w:lang w:val="en-US"/>
        </w:rPr>
      </w:pPr>
    </w:p>
    <w:sectPr w:rsidR="00BE49CC" w:rsidRPr="0086725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B056" w14:textId="77777777" w:rsidR="00EF2226" w:rsidRDefault="00EF2226" w:rsidP="00707BAC">
      <w:pPr>
        <w:spacing w:after="0"/>
      </w:pPr>
      <w:r>
        <w:separator/>
      </w:r>
    </w:p>
  </w:endnote>
  <w:endnote w:type="continuationSeparator" w:id="0">
    <w:p w14:paraId="086030B1" w14:textId="77777777" w:rsidR="00EF2226" w:rsidRDefault="00EF222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C2B7" w14:textId="77777777" w:rsidR="00EF2226" w:rsidRDefault="00EF2226" w:rsidP="00707BAC">
      <w:pPr>
        <w:spacing w:after="0"/>
      </w:pPr>
      <w:r>
        <w:separator/>
      </w:r>
    </w:p>
  </w:footnote>
  <w:footnote w:type="continuationSeparator" w:id="0">
    <w:p w14:paraId="7942980A" w14:textId="77777777" w:rsidR="00EF2226" w:rsidRDefault="00EF2226"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9358E"/>
    <w:multiLevelType w:val="hybridMultilevel"/>
    <w:tmpl w:val="BFEEAF96"/>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7BD5113"/>
    <w:multiLevelType w:val="hybridMultilevel"/>
    <w:tmpl w:val="F5EABC7A"/>
    <w:lvl w:ilvl="0" w:tplc="D51C55D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6E259C"/>
    <w:multiLevelType w:val="hybridMultilevel"/>
    <w:tmpl w:val="1A767430"/>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9"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6"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0626EF"/>
    <w:multiLevelType w:val="hybridMultilevel"/>
    <w:tmpl w:val="8E68B7F8"/>
    <w:lvl w:ilvl="0" w:tplc="9E6ABB28">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E6C69A0"/>
    <w:multiLevelType w:val="hybridMultilevel"/>
    <w:tmpl w:val="004E03B8"/>
    <w:lvl w:ilvl="0" w:tplc="70A83912">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3"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9"/>
  </w:num>
  <w:num w:numId="3">
    <w:abstractNumId w:val="11"/>
  </w:num>
  <w:num w:numId="4">
    <w:abstractNumId w:val="2"/>
  </w:num>
  <w:num w:numId="5">
    <w:abstractNumId w:val="27"/>
  </w:num>
  <w:num w:numId="6">
    <w:abstractNumId w:val="23"/>
  </w:num>
  <w:num w:numId="7">
    <w:abstractNumId w:val="10"/>
  </w:num>
  <w:num w:numId="8">
    <w:abstractNumId w:val="0"/>
  </w:num>
  <w:num w:numId="9">
    <w:abstractNumId w:val="4"/>
  </w:num>
  <w:num w:numId="10">
    <w:abstractNumId w:val="14"/>
  </w:num>
  <w:num w:numId="11">
    <w:abstractNumId w:val="9"/>
  </w:num>
  <w:num w:numId="12">
    <w:abstractNumId w:val="25"/>
  </w:num>
  <w:num w:numId="13">
    <w:abstractNumId w:val="20"/>
  </w:num>
  <w:num w:numId="14">
    <w:abstractNumId w:val="17"/>
  </w:num>
  <w:num w:numId="15">
    <w:abstractNumId w:val="15"/>
  </w:num>
  <w:num w:numId="16">
    <w:abstractNumId w:val="7"/>
  </w:num>
  <w:num w:numId="17">
    <w:abstractNumId w:val="3"/>
  </w:num>
  <w:num w:numId="18">
    <w:abstractNumId w:val="12"/>
  </w:num>
  <w:num w:numId="19">
    <w:abstractNumId w:val="8"/>
  </w:num>
  <w:num w:numId="20">
    <w:abstractNumId w:val="24"/>
  </w:num>
  <w:num w:numId="21">
    <w:abstractNumId w:val="18"/>
  </w:num>
  <w:num w:numId="22">
    <w:abstractNumId w:val="1"/>
  </w:num>
  <w:num w:numId="23">
    <w:abstractNumId w:val="22"/>
  </w:num>
  <w:num w:numId="24">
    <w:abstractNumId w:val="6"/>
  </w:num>
  <w:num w:numId="25">
    <w:abstractNumId w:val="16"/>
  </w:num>
  <w:num w:numId="26">
    <w:abstractNumId w:val="13"/>
  </w:num>
  <w:num w:numId="27">
    <w:abstractNumId w:val="5"/>
  </w:num>
  <w:num w:numId="2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0E14"/>
    <w:rsid w:val="000213D1"/>
    <w:rsid w:val="00021CED"/>
    <w:rsid w:val="00022941"/>
    <w:rsid w:val="00022AC0"/>
    <w:rsid w:val="000231CD"/>
    <w:rsid w:val="000235E9"/>
    <w:rsid w:val="0002497A"/>
    <w:rsid w:val="000251E7"/>
    <w:rsid w:val="000262B9"/>
    <w:rsid w:val="00026AD1"/>
    <w:rsid w:val="00026C46"/>
    <w:rsid w:val="000272AA"/>
    <w:rsid w:val="0003144C"/>
    <w:rsid w:val="00031D75"/>
    <w:rsid w:val="00032070"/>
    <w:rsid w:val="00032669"/>
    <w:rsid w:val="00033DA7"/>
    <w:rsid w:val="00033FCB"/>
    <w:rsid w:val="00034437"/>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46A97"/>
    <w:rsid w:val="0005075D"/>
    <w:rsid w:val="0005251E"/>
    <w:rsid w:val="00052536"/>
    <w:rsid w:val="0005266E"/>
    <w:rsid w:val="00053ECF"/>
    <w:rsid w:val="0005688F"/>
    <w:rsid w:val="00056995"/>
    <w:rsid w:val="00057D9B"/>
    <w:rsid w:val="00057E44"/>
    <w:rsid w:val="00060956"/>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089"/>
    <w:rsid w:val="000752D2"/>
    <w:rsid w:val="000760E6"/>
    <w:rsid w:val="00076E23"/>
    <w:rsid w:val="0007720C"/>
    <w:rsid w:val="00077EB3"/>
    <w:rsid w:val="00081C9E"/>
    <w:rsid w:val="0008384D"/>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6AF3"/>
    <w:rsid w:val="000D04BE"/>
    <w:rsid w:val="000D052D"/>
    <w:rsid w:val="000D0A7E"/>
    <w:rsid w:val="000D0F58"/>
    <w:rsid w:val="000D1375"/>
    <w:rsid w:val="000D18EC"/>
    <w:rsid w:val="000D2090"/>
    <w:rsid w:val="000D334B"/>
    <w:rsid w:val="000D37E3"/>
    <w:rsid w:val="000D53E6"/>
    <w:rsid w:val="000D58D3"/>
    <w:rsid w:val="000E0733"/>
    <w:rsid w:val="000E0A10"/>
    <w:rsid w:val="000E142A"/>
    <w:rsid w:val="000E1829"/>
    <w:rsid w:val="000E240A"/>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682E"/>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97E"/>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46417"/>
    <w:rsid w:val="001512D7"/>
    <w:rsid w:val="00151431"/>
    <w:rsid w:val="0015314D"/>
    <w:rsid w:val="0015384B"/>
    <w:rsid w:val="00155CB9"/>
    <w:rsid w:val="00156359"/>
    <w:rsid w:val="001573DA"/>
    <w:rsid w:val="0015789C"/>
    <w:rsid w:val="0016068B"/>
    <w:rsid w:val="00160AC5"/>
    <w:rsid w:val="0016151C"/>
    <w:rsid w:val="001617FA"/>
    <w:rsid w:val="00161B98"/>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8550C"/>
    <w:rsid w:val="00190E68"/>
    <w:rsid w:val="00191BB8"/>
    <w:rsid w:val="001927C1"/>
    <w:rsid w:val="001940AA"/>
    <w:rsid w:val="00194125"/>
    <w:rsid w:val="00194778"/>
    <w:rsid w:val="001965EF"/>
    <w:rsid w:val="0019662E"/>
    <w:rsid w:val="00196AD3"/>
    <w:rsid w:val="001A09A7"/>
    <w:rsid w:val="001A3577"/>
    <w:rsid w:val="001A417B"/>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10E0"/>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D0B"/>
    <w:rsid w:val="00220EA4"/>
    <w:rsid w:val="00222D56"/>
    <w:rsid w:val="00222D66"/>
    <w:rsid w:val="00222E28"/>
    <w:rsid w:val="0022500F"/>
    <w:rsid w:val="002267B2"/>
    <w:rsid w:val="0023047A"/>
    <w:rsid w:val="00230F99"/>
    <w:rsid w:val="002330C5"/>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5F5"/>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5FD6"/>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2CA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4C7"/>
    <w:rsid w:val="00302E72"/>
    <w:rsid w:val="003030FB"/>
    <w:rsid w:val="00303412"/>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0707"/>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5B63"/>
    <w:rsid w:val="00366537"/>
    <w:rsid w:val="003665F7"/>
    <w:rsid w:val="00366AAF"/>
    <w:rsid w:val="00367DF1"/>
    <w:rsid w:val="00370121"/>
    <w:rsid w:val="003701E8"/>
    <w:rsid w:val="00372958"/>
    <w:rsid w:val="00374C54"/>
    <w:rsid w:val="00375439"/>
    <w:rsid w:val="00375AA5"/>
    <w:rsid w:val="00375E24"/>
    <w:rsid w:val="00376103"/>
    <w:rsid w:val="003763CB"/>
    <w:rsid w:val="00376D06"/>
    <w:rsid w:val="00376FE4"/>
    <w:rsid w:val="0037706A"/>
    <w:rsid w:val="00377458"/>
    <w:rsid w:val="00377981"/>
    <w:rsid w:val="00377D8A"/>
    <w:rsid w:val="00381C4E"/>
    <w:rsid w:val="00382F1C"/>
    <w:rsid w:val="0038340D"/>
    <w:rsid w:val="00384122"/>
    <w:rsid w:val="003859BB"/>
    <w:rsid w:val="00387300"/>
    <w:rsid w:val="0038770D"/>
    <w:rsid w:val="00387967"/>
    <w:rsid w:val="0039089F"/>
    <w:rsid w:val="00392B77"/>
    <w:rsid w:val="00393D5B"/>
    <w:rsid w:val="00396C92"/>
    <w:rsid w:val="00396CB4"/>
    <w:rsid w:val="0039732A"/>
    <w:rsid w:val="003A0EDC"/>
    <w:rsid w:val="003A0EFF"/>
    <w:rsid w:val="003A1BA1"/>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9FF"/>
    <w:rsid w:val="003B4BF2"/>
    <w:rsid w:val="003B5696"/>
    <w:rsid w:val="003B648C"/>
    <w:rsid w:val="003B64F0"/>
    <w:rsid w:val="003B6ABE"/>
    <w:rsid w:val="003B6F17"/>
    <w:rsid w:val="003C146A"/>
    <w:rsid w:val="003C19FC"/>
    <w:rsid w:val="003C321B"/>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56D"/>
    <w:rsid w:val="004036D5"/>
    <w:rsid w:val="0040441D"/>
    <w:rsid w:val="004044BA"/>
    <w:rsid w:val="00404E98"/>
    <w:rsid w:val="004057C4"/>
    <w:rsid w:val="00405DAE"/>
    <w:rsid w:val="004062E5"/>
    <w:rsid w:val="00407CB8"/>
    <w:rsid w:val="00410801"/>
    <w:rsid w:val="004125C7"/>
    <w:rsid w:val="004127B2"/>
    <w:rsid w:val="00412896"/>
    <w:rsid w:val="00413286"/>
    <w:rsid w:val="00413AEB"/>
    <w:rsid w:val="0041413C"/>
    <w:rsid w:val="00414324"/>
    <w:rsid w:val="00414C8F"/>
    <w:rsid w:val="00414CE5"/>
    <w:rsid w:val="00415D3D"/>
    <w:rsid w:val="004164E6"/>
    <w:rsid w:val="00416764"/>
    <w:rsid w:val="00416BBD"/>
    <w:rsid w:val="00416DA9"/>
    <w:rsid w:val="00416E37"/>
    <w:rsid w:val="00416E52"/>
    <w:rsid w:val="004178AA"/>
    <w:rsid w:val="00417C19"/>
    <w:rsid w:val="00420E0B"/>
    <w:rsid w:val="004237C3"/>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0E76"/>
    <w:rsid w:val="00442646"/>
    <w:rsid w:val="004428E7"/>
    <w:rsid w:val="00442CF2"/>
    <w:rsid w:val="004439D6"/>
    <w:rsid w:val="00444125"/>
    <w:rsid w:val="00444990"/>
    <w:rsid w:val="00444B31"/>
    <w:rsid w:val="00445676"/>
    <w:rsid w:val="0044595B"/>
    <w:rsid w:val="00445EED"/>
    <w:rsid w:val="0044617F"/>
    <w:rsid w:val="0044633E"/>
    <w:rsid w:val="004507FF"/>
    <w:rsid w:val="004509CB"/>
    <w:rsid w:val="00451CD6"/>
    <w:rsid w:val="004524FE"/>
    <w:rsid w:val="004541E5"/>
    <w:rsid w:val="00454203"/>
    <w:rsid w:val="0045428D"/>
    <w:rsid w:val="004544D6"/>
    <w:rsid w:val="00454B67"/>
    <w:rsid w:val="004555CE"/>
    <w:rsid w:val="00455A94"/>
    <w:rsid w:val="00456017"/>
    <w:rsid w:val="00457CCC"/>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5AC7"/>
    <w:rsid w:val="004C6AFC"/>
    <w:rsid w:val="004C7E10"/>
    <w:rsid w:val="004C7E96"/>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5C"/>
    <w:rsid w:val="005120D5"/>
    <w:rsid w:val="00512479"/>
    <w:rsid w:val="00513C94"/>
    <w:rsid w:val="005160BC"/>
    <w:rsid w:val="00516961"/>
    <w:rsid w:val="00521539"/>
    <w:rsid w:val="005216C8"/>
    <w:rsid w:val="00523AF4"/>
    <w:rsid w:val="005259C8"/>
    <w:rsid w:val="005266F8"/>
    <w:rsid w:val="0052739E"/>
    <w:rsid w:val="00527FD0"/>
    <w:rsid w:val="00530585"/>
    <w:rsid w:val="00532883"/>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1C2"/>
    <w:rsid w:val="005567F3"/>
    <w:rsid w:val="00560960"/>
    <w:rsid w:val="00560D3D"/>
    <w:rsid w:val="00562289"/>
    <w:rsid w:val="00562430"/>
    <w:rsid w:val="00562628"/>
    <w:rsid w:val="00562DA2"/>
    <w:rsid w:val="005645F9"/>
    <w:rsid w:val="0056467B"/>
    <w:rsid w:val="00565DB9"/>
    <w:rsid w:val="00566A51"/>
    <w:rsid w:val="00566BC5"/>
    <w:rsid w:val="00566D39"/>
    <w:rsid w:val="005702A5"/>
    <w:rsid w:val="00570432"/>
    <w:rsid w:val="00571120"/>
    <w:rsid w:val="00571CBE"/>
    <w:rsid w:val="00572230"/>
    <w:rsid w:val="00572A75"/>
    <w:rsid w:val="00573F99"/>
    <w:rsid w:val="0057452A"/>
    <w:rsid w:val="005747E6"/>
    <w:rsid w:val="0057498E"/>
    <w:rsid w:val="005801E2"/>
    <w:rsid w:val="00580279"/>
    <w:rsid w:val="00581F24"/>
    <w:rsid w:val="005839AE"/>
    <w:rsid w:val="00584BA7"/>
    <w:rsid w:val="00585347"/>
    <w:rsid w:val="0058544F"/>
    <w:rsid w:val="00585CBA"/>
    <w:rsid w:val="00585D68"/>
    <w:rsid w:val="0058669B"/>
    <w:rsid w:val="005912FE"/>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0FA"/>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896"/>
    <w:rsid w:val="005B7B72"/>
    <w:rsid w:val="005B7ED1"/>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021"/>
    <w:rsid w:val="005E4466"/>
    <w:rsid w:val="005E44A8"/>
    <w:rsid w:val="005E4843"/>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5360"/>
    <w:rsid w:val="00606A5C"/>
    <w:rsid w:val="00606C96"/>
    <w:rsid w:val="006103E3"/>
    <w:rsid w:val="00610B9F"/>
    <w:rsid w:val="0061101B"/>
    <w:rsid w:val="006118A2"/>
    <w:rsid w:val="00612413"/>
    <w:rsid w:val="006126E1"/>
    <w:rsid w:val="00612760"/>
    <w:rsid w:val="006138E1"/>
    <w:rsid w:val="00613A36"/>
    <w:rsid w:val="00613AA9"/>
    <w:rsid w:val="00613C9A"/>
    <w:rsid w:val="00613DB0"/>
    <w:rsid w:val="00614141"/>
    <w:rsid w:val="00614B5C"/>
    <w:rsid w:val="00615BD6"/>
    <w:rsid w:val="00615DE1"/>
    <w:rsid w:val="006204DE"/>
    <w:rsid w:val="00620F8A"/>
    <w:rsid w:val="006212C0"/>
    <w:rsid w:val="0062148A"/>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5F50"/>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665B8"/>
    <w:rsid w:val="00672061"/>
    <w:rsid w:val="006729D3"/>
    <w:rsid w:val="006747F3"/>
    <w:rsid w:val="00674D9B"/>
    <w:rsid w:val="00675BB6"/>
    <w:rsid w:val="006777AF"/>
    <w:rsid w:val="00677DDF"/>
    <w:rsid w:val="00680606"/>
    <w:rsid w:val="0068064D"/>
    <w:rsid w:val="0068118E"/>
    <w:rsid w:val="00681412"/>
    <w:rsid w:val="006834CE"/>
    <w:rsid w:val="00683CA3"/>
    <w:rsid w:val="00684438"/>
    <w:rsid w:val="00686464"/>
    <w:rsid w:val="00687DAF"/>
    <w:rsid w:val="00690566"/>
    <w:rsid w:val="00691155"/>
    <w:rsid w:val="00691500"/>
    <w:rsid w:val="00691C09"/>
    <w:rsid w:val="00692E18"/>
    <w:rsid w:val="00694663"/>
    <w:rsid w:val="00694771"/>
    <w:rsid w:val="00695035"/>
    <w:rsid w:val="006956F2"/>
    <w:rsid w:val="00695F3B"/>
    <w:rsid w:val="00696534"/>
    <w:rsid w:val="0069741A"/>
    <w:rsid w:val="00697EAE"/>
    <w:rsid w:val="006A00E1"/>
    <w:rsid w:val="006A0689"/>
    <w:rsid w:val="006A084D"/>
    <w:rsid w:val="006A1058"/>
    <w:rsid w:val="006A21FB"/>
    <w:rsid w:val="006A2FFA"/>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5AEE"/>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0EDD"/>
    <w:rsid w:val="007035D0"/>
    <w:rsid w:val="0070412E"/>
    <w:rsid w:val="007059AA"/>
    <w:rsid w:val="00706189"/>
    <w:rsid w:val="00706B0F"/>
    <w:rsid w:val="007070AF"/>
    <w:rsid w:val="007077C3"/>
    <w:rsid w:val="00707BAC"/>
    <w:rsid w:val="00710912"/>
    <w:rsid w:val="00711E96"/>
    <w:rsid w:val="00713B49"/>
    <w:rsid w:val="00713D29"/>
    <w:rsid w:val="0071462A"/>
    <w:rsid w:val="007149F5"/>
    <w:rsid w:val="0071664B"/>
    <w:rsid w:val="00716E31"/>
    <w:rsid w:val="007210C4"/>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36384"/>
    <w:rsid w:val="00740D11"/>
    <w:rsid w:val="007414A4"/>
    <w:rsid w:val="00741F57"/>
    <w:rsid w:val="007422C9"/>
    <w:rsid w:val="007442D2"/>
    <w:rsid w:val="00745F61"/>
    <w:rsid w:val="007477B0"/>
    <w:rsid w:val="0075205B"/>
    <w:rsid w:val="00752554"/>
    <w:rsid w:val="007534D8"/>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0BDA"/>
    <w:rsid w:val="00771504"/>
    <w:rsid w:val="00771F07"/>
    <w:rsid w:val="007721B0"/>
    <w:rsid w:val="00772B8A"/>
    <w:rsid w:val="00773D2F"/>
    <w:rsid w:val="00774DDA"/>
    <w:rsid w:val="00774F6F"/>
    <w:rsid w:val="00775F3B"/>
    <w:rsid w:val="0077677B"/>
    <w:rsid w:val="007773D9"/>
    <w:rsid w:val="00780328"/>
    <w:rsid w:val="007816A2"/>
    <w:rsid w:val="00781740"/>
    <w:rsid w:val="007817CD"/>
    <w:rsid w:val="00781E67"/>
    <w:rsid w:val="007823A4"/>
    <w:rsid w:val="00782AFE"/>
    <w:rsid w:val="00783107"/>
    <w:rsid w:val="00787532"/>
    <w:rsid w:val="007878DD"/>
    <w:rsid w:val="00787F75"/>
    <w:rsid w:val="0079056A"/>
    <w:rsid w:val="00790C9F"/>
    <w:rsid w:val="007919C1"/>
    <w:rsid w:val="00791CE3"/>
    <w:rsid w:val="00792165"/>
    <w:rsid w:val="00792B8C"/>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2D4C"/>
    <w:rsid w:val="007D3C2D"/>
    <w:rsid w:val="007D4802"/>
    <w:rsid w:val="007D4DEC"/>
    <w:rsid w:val="007D5094"/>
    <w:rsid w:val="007D59BE"/>
    <w:rsid w:val="007D60FE"/>
    <w:rsid w:val="007D6A7B"/>
    <w:rsid w:val="007D7222"/>
    <w:rsid w:val="007D7F6F"/>
    <w:rsid w:val="007E0615"/>
    <w:rsid w:val="007E1A64"/>
    <w:rsid w:val="007E257A"/>
    <w:rsid w:val="007E44D3"/>
    <w:rsid w:val="007E530D"/>
    <w:rsid w:val="007E62D2"/>
    <w:rsid w:val="007E670F"/>
    <w:rsid w:val="007E72B9"/>
    <w:rsid w:val="007F2930"/>
    <w:rsid w:val="007F2C0C"/>
    <w:rsid w:val="007F3375"/>
    <w:rsid w:val="007F53EB"/>
    <w:rsid w:val="007F5A2D"/>
    <w:rsid w:val="007F6D42"/>
    <w:rsid w:val="00801A01"/>
    <w:rsid w:val="008028BF"/>
    <w:rsid w:val="0080320A"/>
    <w:rsid w:val="008037E4"/>
    <w:rsid w:val="008038BC"/>
    <w:rsid w:val="00804E53"/>
    <w:rsid w:val="00805A8B"/>
    <w:rsid w:val="00806032"/>
    <w:rsid w:val="00806FB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329E"/>
    <w:rsid w:val="00835AEA"/>
    <w:rsid w:val="00836833"/>
    <w:rsid w:val="00840344"/>
    <w:rsid w:val="00840699"/>
    <w:rsid w:val="00840B95"/>
    <w:rsid w:val="008422BC"/>
    <w:rsid w:val="008429C5"/>
    <w:rsid w:val="00843682"/>
    <w:rsid w:val="00843945"/>
    <w:rsid w:val="00846123"/>
    <w:rsid w:val="00846D00"/>
    <w:rsid w:val="00846F5C"/>
    <w:rsid w:val="0084773A"/>
    <w:rsid w:val="00847E91"/>
    <w:rsid w:val="00850213"/>
    <w:rsid w:val="00851658"/>
    <w:rsid w:val="00851B17"/>
    <w:rsid w:val="00851CE9"/>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6725B"/>
    <w:rsid w:val="0087009D"/>
    <w:rsid w:val="0087150B"/>
    <w:rsid w:val="008722F2"/>
    <w:rsid w:val="0087296A"/>
    <w:rsid w:val="00873078"/>
    <w:rsid w:val="008733BA"/>
    <w:rsid w:val="008763BE"/>
    <w:rsid w:val="0087657C"/>
    <w:rsid w:val="00876AFF"/>
    <w:rsid w:val="00876B4F"/>
    <w:rsid w:val="00880659"/>
    <w:rsid w:val="00881ABF"/>
    <w:rsid w:val="00881B6A"/>
    <w:rsid w:val="00882466"/>
    <w:rsid w:val="0088597F"/>
    <w:rsid w:val="00885E3A"/>
    <w:rsid w:val="00894041"/>
    <w:rsid w:val="0089500C"/>
    <w:rsid w:val="00895214"/>
    <w:rsid w:val="00896602"/>
    <w:rsid w:val="00896F6E"/>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0A0"/>
    <w:rsid w:val="00914BF2"/>
    <w:rsid w:val="00915144"/>
    <w:rsid w:val="009156E8"/>
    <w:rsid w:val="00915AEB"/>
    <w:rsid w:val="00915ECD"/>
    <w:rsid w:val="0091637C"/>
    <w:rsid w:val="009164AD"/>
    <w:rsid w:val="00916F8E"/>
    <w:rsid w:val="009200F2"/>
    <w:rsid w:val="009209E5"/>
    <w:rsid w:val="00921487"/>
    <w:rsid w:val="00921764"/>
    <w:rsid w:val="00921957"/>
    <w:rsid w:val="00922867"/>
    <w:rsid w:val="00924CCF"/>
    <w:rsid w:val="00924F21"/>
    <w:rsid w:val="0092542D"/>
    <w:rsid w:val="009259C5"/>
    <w:rsid w:val="0092659A"/>
    <w:rsid w:val="009271D3"/>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6CF5"/>
    <w:rsid w:val="00947EE6"/>
    <w:rsid w:val="0095115A"/>
    <w:rsid w:val="00952138"/>
    <w:rsid w:val="00952227"/>
    <w:rsid w:val="0095247C"/>
    <w:rsid w:val="00952DFD"/>
    <w:rsid w:val="009538ED"/>
    <w:rsid w:val="009539A8"/>
    <w:rsid w:val="00954D53"/>
    <w:rsid w:val="009551C7"/>
    <w:rsid w:val="00955354"/>
    <w:rsid w:val="00956109"/>
    <w:rsid w:val="00956B45"/>
    <w:rsid w:val="009570BD"/>
    <w:rsid w:val="00957190"/>
    <w:rsid w:val="00957424"/>
    <w:rsid w:val="009574B5"/>
    <w:rsid w:val="00957DD8"/>
    <w:rsid w:val="0096054F"/>
    <w:rsid w:val="00960638"/>
    <w:rsid w:val="00960AB9"/>
    <w:rsid w:val="0096171D"/>
    <w:rsid w:val="00961836"/>
    <w:rsid w:val="00961886"/>
    <w:rsid w:val="00962566"/>
    <w:rsid w:val="009639B0"/>
    <w:rsid w:val="009643C6"/>
    <w:rsid w:val="009645C6"/>
    <w:rsid w:val="00964EE2"/>
    <w:rsid w:val="00966D05"/>
    <w:rsid w:val="00967394"/>
    <w:rsid w:val="009673C2"/>
    <w:rsid w:val="00967542"/>
    <w:rsid w:val="00967EF1"/>
    <w:rsid w:val="00970373"/>
    <w:rsid w:val="009718D1"/>
    <w:rsid w:val="00973160"/>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4D9F"/>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0D6"/>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3A26"/>
    <w:rsid w:val="009D458C"/>
    <w:rsid w:val="009D45BE"/>
    <w:rsid w:val="009D4FA1"/>
    <w:rsid w:val="009D51DA"/>
    <w:rsid w:val="009D51F8"/>
    <w:rsid w:val="009D56D9"/>
    <w:rsid w:val="009D5BCA"/>
    <w:rsid w:val="009D6958"/>
    <w:rsid w:val="009D6F57"/>
    <w:rsid w:val="009D7AE6"/>
    <w:rsid w:val="009E02DB"/>
    <w:rsid w:val="009E0804"/>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938"/>
    <w:rsid w:val="00A17D67"/>
    <w:rsid w:val="00A2243E"/>
    <w:rsid w:val="00A2251C"/>
    <w:rsid w:val="00A225D2"/>
    <w:rsid w:val="00A23761"/>
    <w:rsid w:val="00A24555"/>
    <w:rsid w:val="00A24707"/>
    <w:rsid w:val="00A25E21"/>
    <w:rsid w:val="00A26A89"/>
    <w:rsid w:val="00A270BE"/>
    <w:rsid w:val="00A272B8"/>
    <w:rsid w:val="00A307F8"/>
    <w:rsid w:val="00A30923"/>
    <w:rsid w:val="00A315E3"/>
    <w:rsid w:val="00A33197"/>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579FE"/>
    <w:rsid w:val="00A60A76"/>
    <w:rsid w:val="00A614B3"/>
    <w:rsid w:val="00A614FB"/>
    <w:rsid w:val="00A62237"/>
    <w:rsid w:val="00A627F8"/>
    <w:rsid w:val="00A6324D"/>
    <w:rsid w:val="00A64B1C"/>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529"/>
    <w:rsid w:val="00A857B5"/>
    <w:rsid w:val="00A8668A"/>
    <w:rsid w:val="00A87647"/>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6DE"/>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C3B"/>
    <w:rsid w:val="00AC0742"/>
    <w:rsid w:val="00AC0BF0"/>
    <w:rsid w:val="00AC1C07"/>
    <w:rsid w:val="00AC2AA6"/>
    <w:rsid w:val="00AC30DB"/>
    <w:rsid w:val="00AC33F5"/>
    <w:rsid w:val="00AC3809"/>
    <w:rsid w:val="00AC3E75"/>
    <w:rsid w:val="00AC531B"/>
    <w:rsid w:val="00AC5999"/>
    <w:rsid w:val="00AC5CAC"/>
    <w:rsid w:val="00AC616B"/>
    <w:rsid w:val="00AC6680"/>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225A"/>
    <w:rsid w:val="00B23705"/>
    <w:rsid w:val="00B23BF2"/>
    <w:rsid w:val="00B2444F"/>
    <w:rsid w:val="00B254DA"/>
    <w:rsid w:val="00B2563F"/>
    <w:rsid w:val="00B25D8E"/>
    <w:rsid w:val="00B26CFB"/>
    <w:rsid w:val="00B2760B"/>
    <w:rsid w:val="00B31916"/>
    <w:rsid w:val="00B31AC9"/>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08C5"/>
    <w:rsid w:val="00B510D2"/>
    <w:rsid w:val="00B5160C"/>
    <w:rsid w:val="00B51D56"/>
    <w:rsid w:val="00B537B1"/>
    <w:rsid w:val="00B541DE"/>
    <w:rsid w:val="00B54280"/>
    <w:rsid w:val="00B5499F"/>
    <w:rsid w:val="00B5503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C0E"/>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293F"/>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51B"/>
    <w:rsid w:val="00BC160C"/>
    <w:rsid w:val="00BC3A05"/>
    <w:rsid w:val="00BC60D9"/>
    <w:rsid w:val="00BC68FA"/>
    <w:rsid w:val="00BC737D"/>
    <w:rsid w:val="00BC7649"/>
    <w:rsid w:val="00BD1B38"/>
    <w:rsid w:val="00BD1B9E"/>
    <w:rsid w:val="00BD4AC5"/>
    <w:rsid w:val="00BD6AFE"/>
    <w:rsid w:val="00BD77CF"/>
    <w:rsid w:val="00BD7D35"/>
    <w:rsid w:val="00BE0D0B"/>
    <w:rsid w:val="00BE0D3C"/>
    <w:rsid w:val="00BE0EF3"/>
    <w:rsid w:val="00BE1ACF"/>
    <w:rsid w:val="00BE1BA1"/>
    <w:rsid w:val="00BE3522"/>
    <w:rsid w:val="00BE3A05"/>
    <w:rsid w:val="00BE3C14"/>
    <w:rsid w:val="00BE49CC"/>
    <w:rsid w:val="00BE545B"/>
    <w:rsid w:val="00BE6955"/>
    <w:rsid w:val="00BE75FC"/>
    <w:rsid w:val="00BE7678"/>
    <w:rsid w:val="00BE7BC1"/>
    <w:rsid w:val="00BF17CE"/>
    <w:rsid w:val="00BF260F"/>
    <w:rsid w:val="00BF3936"/>
    <w:rsid w:val="00BF3C2F"/>
    <w:rsid w:val="00BF4421"/>
    <w:rsid w:val="00BF4BAD"/>
    <w:rsid w:val="00BF613F"/>
    <w:rsid w:val="00C00824"/>
    <w:rsid w:val="00C008BA"/>
    <w:rsid w:val="00C01262"/>
    <w:rsid w:val="00C0211E"/>
    <w:rsid w:val="00C02544"/>
    <w:rsid w:val="00C0350E"/>
    <w:rsid w:val="00C03FE3"/>
    <w:rsid w:val="00C04082"/>
    <w:rsid w:val="00C050BC"/>
    <w:rsid w:val="00C062C8"/>
    <w:rsid w:val="00C06BD9"/>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37D7C"/>
    <w:rsid w:val="00C40A76"/>
    <w:rsid w:val="00C413BE"/>
    <w:rsid w:val="00C42DC1"/>
    <w:rsid w:val="00C43425"/>
    <w:rsid w:val="00C435AC"/>
    <w:rsid w:val="00C438B3"/>
    <w:rsid w:val="00C44ED2"/>
    <w:rsid w:val="00C4562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212"/>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A05"/>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03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3D6"/>
    <w:rsid w:val="00CD75B8"/>
    <w:rsid w:val="00CE0BDC"/>
    <w:rsid w:val="00CE1F14"/>
    <w:rsid w:val="00CE3E8B"/>
    <w:rsid w:val="00CE41DD"/>
    <w:rsid w:val="00CE47D2"/>
    <w:rsid w:val="00CE5127"/>
    <w:rsid w:val="00CE5C88"/>
    <w:rsid w:val="00CE6D8D"/>
    <w:rsid w:val="00CE7150"/>
    <w:rsid w:val="00CF035E"/>
    <w:rsid w:val="00CF08FF"/>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FD"/>
    <w:rsid w:val="00D21605"/>
    <w:rsid w:val="00D21BE1"/>
    <w:rsid w:val="00D22829"/>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04E0"/>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C7F5A"/>
    <w:rsid w:val="00DD1A56"/>
    <w:rsid w:val="00DD34BB"/>
    <w:rsid w:val="00DD5D00"/>
    <w:rsid w:val="00DD6AA9"/>
    <w:rsid w:val="00DE00E1"/>
    <w:rsid w:val="00DE015A"/>
    <w:rsid w:val="00DE0CCB"/>
    <w:rsid w:val="00DE219C"/>
    <w:rsid w:val="00DE225B"/>
    <w:rsid w:val="00DE50C7"/>
    <w:rsid w:val="00DE5D29"/>
    <w:rsid w:val="00DE6A1E"/>
    <w:rsid w:val="00DE79C4"/>
    <w:rsid w:val="00DF00C3"/>
    <w:rsid w:val="00DF1563"/>
    <w:rsid w:val="00DF2A95"/>
    <w:rsid w:val="00DF2FE5"/>
    <w:rsid w:val="00DF3430"/>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2349"/>
    <w:rsid w:val="00E142DC"/>
    <w:rsid w:val="00E14DEA"/>
    <w:rsid w:val="00E15C32"/>
    <w:rsid w:val="00E15DB9"/>
    <w:rsid w:val="00E166DD"/>
    <w:rsid w:val="00E16A3E"/>
    <w:rsid w:val="00E1752A"/>
    <w:rsid w:val="00E175AA"/>
    <w:rsid w:val="00E2087E"/>
    <w:rsid w:val="00E20DAE"/>
    <w:rsid w:val="00E20FAF"/>
    <w:rsid w:val="00E215ED"/>
    <w:rsid w:val="00E217CC"/>
    <w:rsid w:val="00E21D7A"/>
    <w:rsid w:val="00E220D3"/>
    <w:rsid w:val="00E22A7D"/>
    <w:rsid w:val="00E240A4"/>
    <w:rsid w:val="00E243E8"/>
    <w:rsid w:val="00E26F20"/>
    <w:rsid w:val="00E27074"/>
    <w:rsid w:val="00E273B4"/>
    <w:rsid w:val="00E306F9"/>
    <w:rsid w:val="00E30BA1"/>
    <w:rsid w:val="00E30BF8"/>
    <w:rsid w:val="00E31308"/>
    <w:rsid w:val="00E319A8"/>
    <w:rsid w:val="00E31C62"/>
    <w:rsid w:val="00E326F1"/>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0F67"/>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561"/>
    <w:rsid w:val="00E85638"/>
    <w:rsid w:val="00E85889"/>
    <w:rsid w:val="00E85F30"/>
    <w:rsid w:val="00E86252"/>
    <w:rsid w:val="00E86482"/>
    <w:rsid w:val="00E8767B"/>
    <w:rsid w:val="00E90AB3"/>
    <w:rsid w:val="00E91C68"/>
    <w:rsid w:val="00E9253F"/>
    <w:rsid w:val="00E94FFB"/>
    <w:rsid w:val="00E954F6"/>
    <w:rsid w:val="00E956F0"/>
    <w:rsid w:val="00E96910"/>
    <w:rsid w:val="00E96BE3"/>
    <w:rsid w:val="00E9723F"/>
    <w:rsid w:val="00E97A1C"/>
    <w:rsid w:val="00EA0797"/>
    <w:rsid w:val="00EA0D38"/>
    <w:rsid w:val="00EA1D6A"/>
    <w:rsid w:val="00EA2070"/>
    <w:rsid w:val="00EA33CB"/>
    <w:rsid w:val="00EA438F"/>
    <w:rsid w:val="00EA479C"/>
    <w:rsid w:val="00EA64A3"/>
    <w:rsid w:val="00EA6CD5"/>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8D4"/>
    <w:rsid w:val="00ED1B94"/>
    <w:rsid w:val="00ED1E4D"/>
    <w:rsid w:val="00ED1F03"/>
    <w:rsid w:val="00ED2112"/>
    <w:rsid w:val="00ED3206"/>
    <w:rsid w:val="00ED3641"/>
    <w:rsid w:val="00ED39CE"/>
    <w:rsid w:val="00ED3B83"/>
    <w:rsid w:val="00ED3D69"/>
    <w:rsid w:val="00ED414A"/>
    <w:rsid w:val="00ED49BC"/>
    <w:rsid w:val="00ED50C4"/>
    <w:rsid w:val="00ED572E"/>
    <w:rsid w:val="00ED5D70"/>
    <w:rsid w:val="00ED67B3"/>
    <w:rsid w:val="00ED6B47"/>
    <w:rsid w:val="00ED7B07"/>
    <w:rsid w:val="00EE0C44"/>
    <w:rsid w:val="00EE17AC"/>
    <w:rsid w:val="00EE2026"/>
    <w:rsid w:val="00EE2F13"/>
    <w:rsid w:val="00EE3559"/>
    <w:rsid w:val="00EE36DE"/>
    <w:rsid w:val="00EE4179"/>
    <w:rsid w:val="00EE45C2"/>
    <w:rsid w:val="00EE469D"/>
    <w:rsid w:val="00EE601D"/>
    <w:rsid w:val="00EE6D67"/>
    <w:rsid w:val="00EE6E60"/>
    <w:rsid w:val="00EE7483"/>
    <w:rsid w:val="00EF1E99"/>
    <w:rsid w:val="00EF2226"/>
    <w:rsid w:val="00EF4DBE"/>
    <w:rsid w:val="00EF60CC"/>
    <w:rsid w:val="00EF7670"/>
    <w:rsid w:val="00EF7949"/>
    <w:rsid w:val="00F00686"/>
    <w:rsid w:val="00F007EC"/>
    <w:rsid w:val="00F011E8"/>
    <w:rsid w:val="00F0260F"/>
    <w:rsid w:val="00F03916"/>
    <w:rsid w:val="00F03A94"/>
    <w:rsid w:val="00F03E83"/>
    <w:rsid w:val="00F04677"/>
    <w:rsid w:val="00F06468"/>
    <w:rsid w:val="00F06E5E"/>
    <w:rsid w:val="00F0701E"/>
    <w:rsid w:val="00F07CA3"/>
    <w:rsid w:val="00F1018C"/>
    <w:rsid w:val="00F103EF"/>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34D"/>
    <w:rsid w:val="00F277C8"/>
    <w:rsid w:val="00F31357"/>
    <w:rsid w:val="00F313FB"/>
    <w:rsid w:val="00F32110"/>
    <w:rsid w:val="00F322C2"/>
    <w:rsid w:val="00F32F9B"/>
    <w:rsid w:val="00F33934"/>
    <w:rsid w:val="00F342E8"/>
    <w:rsid w:val="00F34DE0"/>
    <w:rsid w:val="00F36076"/>
    <w:rsid w:val="00F36AC9"/>
    <w:rsid w:val="00F40717"/>
    <w:rsid w:val="00F4151E"/>
    <w:rsid w:val="00F4191D"/>
    <w:rsid w:val="00F4275F"/>
    <w:rsid w:val="00F435BC"/>
    <w:rsid w:val="00F43BBA"/>
    <w:rsid w:val="00F44D73"/>
    <w:rsid w:val="00F45AF1"/>
    <w:rsid w:val="00F461DD"/>
    <w:rsid w:val="00F51864"/>
    <w:rsid w:val="00F5300B"/>
    <w:rsid w:val="00F54CF5"/>
    <w:rsid w:val="00F551BD"/>
    <w:rsid w:val="00F554B9"/>
    <w:rsid w:val="00F56263"/>
    <w:rsid w:val="00F56FF3"/>
    <w:rsid w:val="00F601AC"/>
    <w:rsid w:val="00F61CF2"/>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1"/>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5BF"/>
    <w:rsid w:val="00F94BFE"/>
    <w:rsid w:val="00F94ED5"/>
    <w:rsid w:val="00F95ED1"/>
    <w:rsid w:val="00F9670A"/>
    <w:rsid w:val="00F97180"/>
    <w:rsid w:val="00F97F0F"/>
    <w:rsid w:val="00FA0787"/>
    <w:rsid w:val="00FA0C94"/>
    <w:rsid w:val="00FA11B5"/>
    <w:rsid w:val="00FA123A"/>
    <w:rsid w:val="00FA2171"/>
    <w:rsid w:val="00FA2673"/>
    <w:rsid w:val="00FA3058"/>
    <w:rsid w:val="00FA3859"/>
    <w:rsid w:val="00FA3CFF"/>
    <w:rsid w:val="00FA4796"/>
    <w:rsid w:val="00FA5152"/>
    <w:rsid w:val="00FA59F1"/>
    <w:rsid w:val="00FA62E1"/>
    <w:rsid w:val="00FA63C8"/>
    <w:rsid w:val="00FA695B"/>
    <w:rsid w:val="00FA6D30"/>
    <w:rsid w:val="00FA6FCA"/>
    <w:rsid w:val="00FA7161"/>
    <w:rsid w:val="00FB12F1"/>
    <w:rsid w:val="00FB1BF1"/>
    <w:rsid w:val="00FB2922"/>
    <w:rsid w:val="00FB2CAD"/>
    <w:rsid w:val="00FB2D7F"/>
    <w:rsid w:val="00FB3471"/>
    <w:rsid w:val="00FB4190"/>
    <w:rsid w:val="00FB5381"/>
    <w:rsid w:val="00FB54CE"/>
    <w:rsid w:val="00FB665A"/>
    <w:rsid w:val="00FB7964"/>
    <w:rsid w:val="00FC037D"/>
    <w:rsid w:val="00FC0766"/>
    <w:rsid w:val="00FC15DD"/>
    <w:rsid w:val="00FC3E6D"/>
    <w:rsid w:val="00FC4B98"/>
    <w:rsid w:val="00FC5DDC"/>
    <w:rsid w:val="00FC7B97"/>
    <w:rsid w:val="00FD022D"/>
    <w:rsid w:val="00FD367F"/>
    <w:rsid w:val="00FD466F"/>
    <w:rsid w:val="00FD577E"/>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6DE"/>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character" w:customStyle="1" w:styleId="TFChar">
    <w:name w:val="TF Char"/>
    <w:link w:val="TF"/>
    <w:qFormat/>
    <w:rsid w:val="007534D8"/>
    <w:rPr>
      <w:rFonts w:ascii="Arial" w:hAnsi="Arial"/>
      <w:b/>
      <w:lang w:val="en-GB" w:eastAsia="ko-KR"/>
    </w:rPr>
  </w:style>
  <w:style w:type="character" w:customStyle="1" w:styleId="rynqvb">
    <w:name w:val="rynqvb"/>
    <w:basedOn w:val="a0"/>
    <w:rsid w:val="00B22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24133</TotalTime>
  <Pages>3</Pages>
  <Words>910</Words>
  <Characters>5189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211</cp:revision>
  <cp:lastPrinted>2020-04-08T05:49:00Z</cp:lastPrinted>
  <dcterms:created xsi:type="dcterms:W3CDTF">2020-04-08T09:11:00Z</dcterms:created>
  <dcterms:modified xsi:type="dcterms:W3CDTF">2025-08-15T07:10:00Z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